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03C5" w14:textId="77777777" w:rsidR="00796C85" w:rsidRPr="0025649A" w:rsidRDefault="00796C85" w:rsidP="00CA60EB">
      <w:pPr>
        <w:pStyle w:val="OZNPROJEKTUwskazaniedatylubwersjiprojektu"/>
        <w:spacing w:line="276" w:lineRule="auto"/>
        <w:rPr>
          <w:rFonts w:cs="Times New Roman"/>
          <w:szCs w:val="24"/>
        </w:rPr>
      </w:pPr>
      <w:r w:rsidRPr="0025649A">
        <w:rPr>
          <w:rFonts w:cs="Times New Roman"/>
          <w:szCs w:val="24"/>
        </w:rPr>
        <w:t>Projekt</w:t>
      </w:r>
    </w:p>
    <w:p w14:paraId="059D8578" w14:textId="333F9AB6" w:rsidR="00796C85" w:rsidRPr="0025649A" w:rsidRDefault="00796C85" w:rsidP="00CA60EB">
      <w:pPr>
        <w:pStyle w:val="OZNRODZAKTUtznustawalubrozporzdzenieiorganwydajcy"/>
        <w:spacing w:line="276" w:lineRule="auto"/>
        <w:rPr>
          <w:rFonts w:ascii="Times New Roman" w:hAnsi="Times New Roman"/>
        </w:rPr>
      </w:pPr>
      <w:r w:rsidRPr="0025649A">
        <w:rPr>
          <w:rFonts w:ascii="Times New Roman" w:hAnsi="Times New Roman"/>
        </w:rPr>
        <w:t>Ustawa</w:t>
      </w:r>
    </w:p>
    <w:p w14:paraId="07160B76" w14:textId="07C2FBAB" w:rsidR="00796C85" w:rsidRPr="0025649A" w:rsidRDefault="00796C85" w:rsidP="00CA60EB">
      <w:pPr>
        <w:pStyle w:val="DATAAKTUdatauchwalenialubwydaniaaktu"/>
        <w:spacing w:line="276" w:lineRule="auto"/>
        <w:rPr>
          <w:rFonts w:ascii="Times New Roman" w:hAnsi="Times New Roman" w:cs="Times New Roman"/>
        </w:rPr>
      </w:pPr>
      <w:r w:rsidRPr="0025649A">
        <w:rPr>
          <w:rFonts w:ascii="Times New Roman" w:hAnsi="Times New Roman" w:cs="Times New Roman"/>
        </w:rPr>
        <w:t>z dnia</w:t>
      </w:r>
      <w:r w:rsidR="0025649A" w:rsidRPr="0025649A">
        <w:rPr>
          <w:rFonts w:ascii="Times New Roman" w:hAnsi="Times New Roman" w:cs="Times New Roman"/>
        </w:rPr>
        <w:t xml:space="preserve"> ……… r.</w:t>
      </w:r>
    </w:p>
    <w:p w14:paraId="73C2708D" w14:textId="79B0E5C5" w:rsidR="00796C85" w:rsidRPr="0025649A" w:rsidRDefault="00796C85" w:rsidP="00CA60EB">
      <w:pPr>
        <w:pStyle w:val="TYTUAKTUprzedmiotregulacjiustawylubrozporzdzenia"/>
        <w:spacing w:line="276" w:lineRule="auto"/>
        <w:rPr>
          <w:rStyle w:val="IGindeksgrny"/>
          <w:rFonts w:ascii="Times New Roman" w:hAnsi="Times New Roman" w:cs="Times New Roman"/>
        </w:rPr>
      </w:pPr>
      <w:r w:rsidRPr="0025649A">
        <w:rPr>
          <w:rFonts w:ascii="Times New Roman" w:hAnsi="Times New Roman" w:cs="Times New Roman"/>
        </w:rPr>
        <w:t>o zmianie ustawy – Prawo o ruchu drogowym</w:t>
      </w:r>
    </w:p>
    <w:p w14:paraId="58016CD2" w14:textId="77777777" w:rsidR="0025649A" w:rsidRDefault="00796C85" w:rsidP="00CA60EB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25649A">
        <w:rPr>
          <w:rStyle w:val="Ppogrubienie"/>
          <w:rFonts w:ascii="Times New Roman" w:hAnsi="Times New Roman" w:cs="Times New Roman"/>
          <w:szCs w:val="24"/>
        </w:rPr>
        <w:t>Art.</w:t>
      </w:r>
      <w:r w:rsidR="0025649A" w:rsidRPr="0025649A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25649A">
        <w:rPr>
          <w:rStyle w:val="Ppogrubienie"/>
          <w:rFonts w:ascii="Times New Roman" w:hAnsi="Times New Roman" w:cs="Times New Roman"/>
          <w:szCs w:val="24"/>
        </w:rPr>
        <w:t>1.</w:t>
      </w:r>
      <w:r w:rsidRPr="0025649A">
        <w:rPr>
          <w:rFonts w:ascii="Times New Roman" w:hAnsi="Times New Roman" w:cs="Times New Roman"/>
          <w:szCs w:val="24"/>
        </w:rPr>
        <w:t xml:space="preserve"> W ustawie z dnia 20 czerwca 1997 r. – Prawo o ruchu drogowym (</w:t>
      </w:r>
      <w:r w:rsidR="0025649A" w:rsidRPr="0025649A">
        <w:rPr>
          <w:rFonts w:ascii="Times New Roman" w:hAnsi="Times New Roman" w:cs="Times New Roman"/>
          <w:szCs w:val="24"/>
        </w:rPr>
        <w:t>Dz. U. z 2022 r. poz. 988, 1002, 1768, 1783, 2589, 2600 i 2642</w:t>
      </w:r>
      <w:r w:rsidRPr="0025649A">
        <w:rPr>
          <w:rFonts w:ascii="Times New Roman" w:hAnsi="Times New Roman" w:cs="Times New Roman"/>
          <w:szCs w:val="24"/>
        </w:rPr>
        <w:t>) wprowadza się następujące zmiany:</w:t>
      </w:r>
    </w:p>
    <w:p w14:paraId="314C99B6" w14:textId="4E311320" w:rsidR="00796C85" w:rsidRPr="0060150A" w:rsidRDefault="0025649A" w:rsidP="00CA60EB">
      <w:pPr>
        <w:pStyle w:val="ARTartustawynprozporzdzenia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25649A">
        <w:rPr>
          <w:rFonts w:ascii="Times New Roman" w:hAnsi="Times New Roman"/>
          <w:szCs w:val="24"/>
        </w:rPr>
        <w:t>w art. 6</w:t>
      </w:r>
      <w:r>
        <w:rPr>
          <w:rFonts w:ascii="Times New Roman" w:hAnsi="Times New Roman"/>
          <w:szCs w:val="24"/>
        </w:rPr>
        <w:t>0</w:t>
      </w:r>
      <w:r w:rsidRPr="0025649A">
        <w:rPr>
          <w:rFonts w:ascii="Times New Roman" w:hAnsi="Times New Roman"/>
          <w:szCs w:val="24"/>
        </w:rPr>
        <w:t xml:space="preserve"> po ust. </w:t>
      </w:r>
      <w:r>
        <w:rPr>
          <w:rFonts w:ascii="Times New Roman" w:hAnsi="Times New Roman"/>
          <w:szCs w:val="24"/>
        </w:rPr>
        <w:t>4</w:t>
      </w:r>
      <w:r w:rsidRPr="0025649A">
        <w:rPr>
          <w:rFonts w:ascii="Times New Roman" w:hAnsi="Times New Roman"/>
          <w:szCs w:val="24"/>
        </w:rPr>
        <w:t xml:space="preserve"> dodaje się ust. </w:t>
      </w:r>
      <w:r>
        <w:rPr>
          <w:rFonts w:ascii="Times New Roman" w:hAnsi="Times New Roman"/>
          <w:szCs w:val="24"/>
        </w:rPr>
        <w:t>5</w:t>
      </w:r>
      <w:r w:rsidRPr="0025649A">
        <w:rPr>
          <w:rFonts w:ascii="Times New Roman" w:hAnsi="Times New Roman"/>
          <w:szCs w:val="24"/>
        </w:rPr>
        <w:t xml:space="preserve"> w brzmieniu</w:t>
      </w:r>
      <w:r w:rsidR="0060150A">
        <w:rPr>
          <w:rFonts w:ascii="Times New Roman" w:hAnsi="Times New Roman"/>
          <w:szCs w:val="24"/>
        </w:rPr>
        <w:t>:</w:t>
      </w:r>
    </w:p>
    <w:p w14:paraId="5D496F3E" w14:textId="181D53E9" w:rsidR="0060150A" w:rsidRDefault="0060150A" w:rsidP="00182785">
      <w:pPr>
        <w:pStyle w:val="ARTartustawynprozporzdzenia"/>
        <w:spacing w:after="240" w:line="276" w:lineRule="auto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„5. </w:t>
      </w:r>
      <w:r w:rsidRPr="0060150A">
        <w:rPr>
          <w:rFonts w:ascii="Times New Roman" w:hAnsi="Times New Roman" w:cs="Times New Roman"/>
          <w:szCs w:val="24"/>
        </w:rPr>
        <w:t xml:space="preserve">Zakazu, o którym mowa w ust. 2 pkt </w:t>
      </w:r>
      <w:r>
        <w:rPr>
          <w:rFonts w:ascii="Times New Roman" w:hAnsi="Times New Roman" w:cs="Times New Roman"/>
          <w:szCs w:val="24"/>
        </w:rPr>
        <w:t>3</w:t>
      </w:r>
      <w:r w:rsidRPr="0060150A">
        <w:rPr>
          <w:rFonts w:ascii="Times New Roman" w:hAnsi="Times New Roman" w:cs="Times New Roman"/>
          <w:szCs w:val="24"/>
        </w:rPr>
        <w:t>, nie stosuje się do</w:t>
      </w:r>
      <w:r>
        <w:rPr>
          <w:rFonts w:ascii="Times New Roman" w:hAnsi="Times New Roman" w:cs="Times New Roman"/>
          <w:szCs w:val="24"/>
        </w:rPr>
        <w:t xml:space="preserve"> autobusów komunikacji miejskiej</w:t>
      </w:r>
      <w:r w:rsidR="005A6E14">
        <w:rPr>
          <w:rFonts w:ascii="Times New Roman" w:hAnsi="Times New Roman" w:cs="Times New Roman"/>
          <w:szCs w:val="24"/>
        </w:rPr>
        <w:t xml:space="preserve"> wykonujących przewóz o charakterze użyteczności publicznej, o którym mowa w art. 4 ust. 1 pkt 12</w:t>
      </w:r>
      <w:r w:rsidR="005A048C">
        <w:rPr>
          <w:rFonts w:ascii="Times New Roman" w:hAnsi="Times New Roman" w:cs="Times New Roman"/>
          <w:szCs w:val="24"/>
        </w:rPr>
        <w:t>)</w:t>
      </w:r>
      <w:r w:rsidR="005A6E14">
        <w:rPr>
          <w:rFonts w:ascii="Times New Roman" w:hAnsi="Times New Roman" w:cs="Times New Roman"/>
          <w:szCs w:val="24"/>
        </w:rPr>
        <w:t xml:space="preserve"> ustawy z dnia 16 grudnia 2010 r. o publicznym transporcie zbiorowym (Dz.U. z 2022 r. poz. 2666)</w:t>
      </w:r>
      <w:r>
        <w:rPr>
          <w:rFonts w:ascii="Times New Roman" w:hAnsi="Times New Roman" w:cs="Times New Roman"/>
          <w:szCs w:val="24"/>
        </w:rPr>
        <w:t>.”</w:t>
      </w:r>
    </w:p>
    <w:p w14:paraId="33AE0DED" w14:textId="76AC9E04" w:rsidR="0060150A" w:rsidRDefault="00182785" w:rsidP="00182785">
      <w:pPr>
        <w:pStyle w:val="ARTartustawynprozporzdzenia"/>
        <w:spacing w:line="276" w:lineRule="auto"/>
        <w:ind w:left="567" w:firstLine="0"/>
        <w:rPr>
          <w:rFonts w:ascii="Times New Roman" w:hAnsi="Times New Roman" w:cs="Times New Roman"/>
          <w:szCs w:val="24"/>
        </w:rPr>
      </w:pPr>
      <w:r w:rsidRPr="00182785">
        <w:rPr>
          <w:rFonts w:ascii="Times New Roman" w:hAnsi="Times New Roman" w:cs="Times New Roman"/>
          <w:b/>
          <w:szCs w:val="24"/>
        </w:rPr>
        <w:t xml:space="preserve">Art. </w:t>
      </w:r>
      <w:r>
        <w:rPr>
          <w:rFonts w:ascii="Times New Roman" w:hAnsi="Times New Roman" w:cs="Times New Roman"/>
          <w:b/>
          <w:szCs w:val="24"/>
        </w:rPr>
        <w:t>2</w:t>
      </w:r>
      <w:r w:rsidRPr="0018278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82785">
        <w:rPr>
          <w:rFonts w:ascii="Times New Roman" w:hAnsi="Times New Roman" w:cs="Times New Roman"/>
          <w:szCs w:val="24"/>
        </w:rPr>
        <w:t>Ustawa wchodzi w życie po upływie 14 dni od dnia ogłoszenia.</w:t>
      </w:r>
    </w:p>
    <w:p w14:paraId="19AD6E6B" w14:textId="77777777" w:rsidR="00182785" w:rsidRDefault="00182785" w:rsidP="00182785">
      <w:pPr>
        <w:pStyle w:val="ARTartustawynprozporzdzenia"/>
        <w:spacing w:line="276" w:lineRule="auto"/>
        <w:ind w:left="567" w:firstLine="0"/>
        <w:rPr>
          <w:rFonts w:ascii="Times New Roman" w:hAnsi="Times New Roman"/>
          <w:b/>
          <w:bCs/>
          <w:szCs w:val="24"/>
        </w:rPr>
      </w:pPr>
    </w:p>
    <w:p w14:paraId="72E02394" w14:textId="77777777" w:rsidR="0052403C" w:rsidRDefault="0052403C" w:rsidP="00CA60EB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A1974A" w14:textId="188DE950" w:rsidR="008D0271" w:rsidRPr="0025649A" w:rsidRDefault="00001603" w:rsidP="00CA60EB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49A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4E15FEB7" w14:textId="6A374C5B" w:rsidR="00001603" w:rsidRDefault="0054685F" w:rsidP="00CA60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649A">
        <w:rPr>
          <w:rFonts w:ascii="Times New Roman" w:hAnsi="Times New Roman"/>
          <w:sz w:val="24"/>
          <w:szCs w:val="24"/>
        </w:rPr>
        <w:t>Stosownie do obowiązującej treści art. 60 ust. 2 pkt 3 ustawy z dnia 20 czerwca 1997 r.</w:t>
      </w:r>
      <w:r w:rsidR="002B2C9B" w:rsidRPr="0025649A">
        <w:rPr>
          <w:rFonts w:ascii="Times New Roman" w:hAnsi="Times New Roman"/>
          <w:sz w:val="24"/>
          <w:szCs w:val="24"/>
        </w:rPr>
        <w:t xml:space="preserve"> – Prawo o ruchu drogowym (Dz.U. z 2022 r. poz. 988</w:t>
      </w:r>
      <w:r w:rsidR="00CA60E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A60EB">
        <w:rPr>
          <w:rFonts w:ascii="Times New Roman" w:hAnsi="Times New Roman"/>
          <w:sz w:val="24"/>
          <w:szCs w:val="24"/>
        </w:rPr>
        <w:t>późn</w:t>
      </w:r>
      <w:proofErr w:type="spellEnd"/>
      <w:r w:rsidR="00CA60EB">
        <w:rPr>
          <w:rFonts w:ascii="Times New Roman" w:hAnsi="Times New Roman"/>
          <w:sz w:val="24"/>
          <w:szCs w:val="24"/>
        </w:rPr>
        <w:t>. zm.</w:t>
      </w:r>
      <w:r w:rsidR="002B2C9B" w:rsidRPr="0025649A">
        <w:rPr>
          <w:rFonts w:ascii="Times New Roman" w:hAnsi="Times New Roman"/>
          <w:sz w:val="24"/>
          <w:szCs w:val="24"/>
        </w:rPr>
        <w:t xml:space="preserve">) zabrania się kierującemu pozostawiania pracującego silnika podczas postoju na obszarze zabudowanym, przy czym nie dotyczy to pojazdu wykonującego czynności na drodze. </w:t>
      </w:r>
      <w:r w:rsidR="00CA60EB">
        <w:rPr>
          <w:rFonts w:ascii="Times New Roman" w:hAnsi="Times New Roman"/>
          <w:sz w:val="24"/>
          <w:szCs w:val="24"/>
        </w:rPr>
        <w:t xml:space="preserve">Artykuł 2 pkt 30 wskazanej ustawy definiuje </w:t>
      </w:r>
      <w:r w:rsidR="00CA60EB" w:rsidRPr="00CA60EB">
        <w:rPr>
          <w:rFonts w:ascii="Times New Roman" w:hAnsi="Times New Roman"/>
          <w:sz w:val="24"/>
          <w:szCs w:val="24"/>
        </w:rPr>
        <w:t xml:space="preserve">postój pojazdu </w:t>
      </w:r>
      <w:r w:rsidR="00CA60EB">
        <w:rPr>
          <w:rFonts w:ascii="Times New Roman" w:hAnsi="Times New Roman"/>
          <w:sz w:val="24"/>
          <w:szCs w:val="24"/>
        </w:rPr>
        <w:t xml:space="preserve">jako </w:t>
      </w:r>
      <w:r w:rsidR="00CA60EB" w:rsidRPr="00CA60EB">
        <w:rPr>
          <w:rFonts w:ascii="Times New Roman" w:hAnsi="Times New Roman"/>
          <w:sz w:val="24"/>
          <w:szCs w:val="24"/>
        </w:rPr>
        <w:t>unieruchomienie pojazdu niewynikające z warunków lub przepisów ruchu drogowego, trwające dłużej niż 1 minutę</w:t>
      </w:r>
      <w:r w:rsidR="00CA60EB">
        <w:rPr>
          <w:rFonts w:ascii="Times New Roman" w:hAnsi="Times New Roman"/>
          <w:sz w:val="24"/>
          <w:szCs w:val="24"/>
        </w:rPr>
        <w:t xml:space="preserve">. </w:t>
      </w:r>
      <w:r w:rsidR="002B2C9B" w:rsidRPr="0025649A">
        <w:rPr>
          <w:rFonts w:ascii="Times New Roman" w:hAnsi="Times New Roman"/>
          <w:sz w:val="24"/>
          <w:szCs w:val="24"/>
        </w:rPr>
        <w:t xml:space="preserve">Konsekwencją niezastosowania się kierującego pojazdem do powyższego zakazu </w:t>
      </w:r>
      <w:r w:rsidR="002844FA" w:rsidRPr="0025649A">
        <w:rPr>
          <w:rFonts w:ascii="Times New Roman" w:hAnsi="Times New Roman"/>
          <w:sz w:val="24"/>
          <w:szCs w:val="24"/>
        </w:rPr>
        <w:t xml:space="preserve">jest wypełnienie znamion wykroczenia z art. 97 </w:t>
      </w:r>
      <w:r w:rsidR="00CA60EB">
        <w:rPr>
          <w:rFonts w:ascii="Times New Roman" w:hAnsi="Times New Roman"/>
          <w:sz w:val="24"/>
          <w:szCs w:val="24"/>
        </w:rPr>
        <w:t xml:space="preserve">ustawy </w:t>
      </w:r>
      <w:r w:rsidR="00CA60EB" w:rsidRPr="00CA60EB">
        <w:rPr>
          <w:rFonts w:ascii="Times New Roman" w:hAnsi="Times New Roman"/>
          <w:sz w:val="24"/>
          <w:szCs w:val="24"/>
        </w:rPr>
        <w:t>z dnia 20 maja 1971 r.</w:t>
      </w:r>
      <w:r w:rsidR="00CA60EB">
        <w:rPr>
          <w:rFonts w:ascii="Times New Roman" w:hAnsi="Times New Roman"/>
          <w:sz w:val="24"/>
          <w:szCs w:val="24"/>
        </w:rPr>
        <w:t xml:space="preserve"> – </w:t>
      </w:r>
      <w:r w:rsidR="002844FA" w:rsidRPr="0025649A">
        <w:rPr>
          <w:rFonts w:ascii="Times New Roman" w:hAnsi="Times New Roman"/>
          <w:sz w:val="24"/>
          <w:szCs w:val="24"/>
        </w:rPr>
        <w:t>Kodeks wykroczeń</w:t>
      </w:r>
      <w:r w:rsidR="00CA60EB">
        <w:rPr>
          <w:rFonts w:ascii="Times New Roman" w:hAnsi="Times New Roman"/>
          <w:sz w:val="24"/>
          <w:szCs w:val="24"/>
        </w:rPr>
        <w:t xml:space="preserve"> (</w:t>
      </w:r>
      <w:r w:rsidR="00CA60EB" w:rsidRPr="00CA60EB">
        <w:rPr>
          <w:rFonts w:ascii="Times New Roman" w:hAnsi="Times New Roman"/>
          <w:sz w:val="24"/>
          <w:szCs w:val="24"/>
        </w:rPr>
        <w:t>Dz.U. z 2022 r. poz. 2151</w:t>
      </w:r>
      <w:r w:rsidR="00CA60EB">
        <w:rPr>
          <w:rFonts w:ascii="Times New Roman" w:hAnsi="Times New Roman"/>
          <w:sz w:val="24"/>
          <w:szCs w:val="24"/>
        </w:rPr>
        <w:t xml:space="preserve">, 2311 i 2581), co jest zagrożone </w:t>
      </w:r>
      <w:r w:rsidR="00CA60EB" w:rsidRPr="00CA60EB">
        <w:rPr>
          <w:rFonts w:ascii="Times New Roman" w:hAnsi="Times New Roman"/>
          <w:sz w:val="24"/>
          <w:szCs w:val="24"/>
        </w:rPr>
        <w:t>kar</w:t>
      </w:r>
      <w:r w:rsidR="00CA60EB">
        <w:rPr>
          <w:rFonts w:ascii="Times New Roman" w:hAnsi="Times New Roman"/>
          <w:sz w:val="24"/>
          <w:szCs w:val="24"/>
        </w:rPr>
        <w:t>ą</w:t>
      </w:r>
      <w:r w:rsidR="00CA60EB" w:rsidRPr="00CA60EB">
        <w:rPr>
          <w:rFonts w:ascii="Times New Roman" w:hAnsi="Times New Roman"/>
          <w:sz w:val="24"/>
          <w:szCs w:val="24"/>
        </w:rPr>
        <w:t xml:space="preserve"> grzywny do 3000 złotych albo kar</w:t>
      </w:r>
      <w:r w:rsidR="00CA60EB">
        <w:rPr>
          <w:rFonts w:ascii="Times New Roman" w:hAnsi="Times New Roman"/>
          <w:sz w:val="24"/>
          <w:szCs w:val="24"/>
        </w:rPr>
        <w:t>ą</w:t>
      </w:r>
      <w:r w:rsidR="00CA60EB" w:rsidRPr="00CA60EB">
        <w:rPr>
          <w:rFonts w:ascii="Times New Roman" w:hAnsi="Times New Roman"/>
          <w:sz w:val="24"/>
          <w:szCs w:val="24"/>
        </w:rPr>
        <w:t xml:space="preserve"> nagany.</w:t>
      </w:r>
    </w:p>
    <w:p w14:paraId="5A458176" w14:textId="3482CA8D" w:rsidR="005177F2" w:rsidRDefault="00594BAD" w:rsidP="00CA60E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te </w:t>
      </w:r>
      <w:r w:rsidR="007C6306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nieadekwatne do niektórych technicznych aspektów użytkowania autobusów komunikacji miejskiej i stoją w sprzeczności z zaleceniami </w:t>
      </w:r>
      <w:r w:rsidR="007C6306">
        <w:rPr>
          <w:rFonts w:ascii="Times New Roman" w:hAnsi="Times New Roman"/>
          <w:sz w:val="24"/>
          <w:szCs w:val="24"/>
        </w:rPr>
        <w:t>większości</w:t>
      </w:r>
      <w:r>
        <w:rPr>
          <w:rFonts w:ascii="Times New Roman" w:hAnsi="Times New Roman"/>
          <w:sz w:val="24"/>
          <w:szCs w:val="24"/>
        </w:rPr>
        <w:t xml:space="preserve"> producentów takich autobusów.</w:t>
      </w:r>
      <w:r w:rsidR="005177F2">
        <w:rPr>
          <w:rFonts w:ascii="Times New Roman" w:hAnsi="Times New Roman"/>
          <w:sz w:val="24"/>
          <w:szCs w:val="24"/>
        </w:rPr>
        <w:t xml:space="preserve"> </w:t>
      </w:r>
    </w:p>
    <w:p w14:paraId="3F7041FE" w14:textId="7BA6779B" w:rsidR="005177F2" w:rsidRDefault="005177F2" w:rsidP="00CA60E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Przykładowo, można wskazać następujące fragmenty instrukcji obsługi autobusów użytkowanych w komunikacji miejskiej pochodzących od różnych producentów:</w:t>
      </w:r>
    </w:p>
    <w:p w14:paraId="6CCC8C63" w14:textId="1C1158A5" w:rsidR="00A062F9" w:rsidRPr="00A062F9" w:rsidRDefault="00A062F9" w:rsidP="00A062F9">
      <w:pPr>
        <w:pStyle w:val="Akapitzlist"/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62F9">
        <w:rPr>
          <w:rFonts w:ascii="Times New Roman" w:hAnsi="Times New Roman"/>
          <w:sz w:val="24"/>
          <w:szCs w:val="24"/>
        </w:rPr>
        <w:t>nstrukcja obsługi autobusu Autosan M09LE</w:t>
      </w:r>
      <w:r>
        <w:rPr>
          <w:rFonts w:ascii="Times New Roman" w:hAnsi="Times New Roman"/>
          <w:sz w:val="24"/>
          <w:szCs w:val="24"/>
        </w:rPr>
        <w:t>:</w:t>
      </w:r>
    </w:p>
    <w:p w14:paraId="28D7E7B0" w14:textId="6319A176" w:rsidR="005177F2" w:rsidRDefault="005177F2" w:rsidP="005177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062F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ozostawić silnik pracujący na wolnych obrotach przez 3 do 5 minut przed przystąpieniem do jazdy”</w:t>
      </w:r>
      <w:r w:rsidR="00A062F9">
        <w:rPr>
          <w:rFonts w:ascii="Times New Roman" w:hAnsi="Times New Roman"/>
          <w:sz w:val="24"/>
          <w:szCs w:val="24"/>
        </w:rPr>
        <w:t>;</w:t>
      </w:r>
    </w:p>
    <w:p w14:paraId="71A2F29E" w14:textId="08FD4311" w:rsidR="00A062F9" w:rsidRDefault="00A062F9" w:rsidP="005177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 pracy silnika, przed jego wyłączeniem pozostawić go na wolnych obrotach przez 3-5 min. Zapewni to schłodzenie silnika i turbosprężarki”;</w:t>
      </w:r>
    </w:p>
    <w:p w14:paraId="3CB30449" w14:textId="10759B15" w:rsidR="00A062F9" w:rsidRDefault="00A062F9" w:rsidP="00A062F9">
      <w:pPr>
        <w:pStyle w:val="Akapitzlist"/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obsługi autobusu </w:t>
      </w:r>
      <w:r w:rsidRPr="00A062F9">
        <w:rPr>
          <w:rFonts w:ascii="Times New Roman" w:hAnsi="Times New Roman"/>
          <w:sz w:val="24"/>
          <w:szCs w:val="24"/>
        </w:rPr>
        <w:t>Solaris Urbino 12 Euro 6</w:t>
      </w:r>
      <w:r>
        <w:rPr>
          <w:rFonts w:ascii="Times New Roman" w:hAnsi="Times New Roman"/>
          <w:sz w:val="24"/>
          <w:szCs w:val="24"/>
        </w:rPr>
        <w:t>:</w:t>
      </w:r>
    </w:p>
    <w:p w14:paraId="2FE538F0" w14:textId="671E7A9F" w:rsidR="00A062F9" w:rsidRDefault="00A062F9" w:rsidP="00A062F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„przed wyłączeniem silnika po dłuższej jeździe, należy zawsze pozostawić go na kilka minut na wolnych obrotach minimalnie przez 1 minutę (zaleca się 5-6 minut);</w:t>
      </w:r>
    </w:p>
    <w:p w14:paraId="6A3239EE" w14:textId="07345059" w:rsidR="00A062F9" w:rsidRDefault="00A062F9" w:rsidP="00A062F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7711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 wyłączeniem silnika należy pozwolić mu przez okres 5-6 minut popracować na wolnych obrotach w celu wychłodzenia turbosprężarki”;</w:t>
      </w:r>
    </w:p>
    <w:p w14:paraId="0802F43E" w14:textId="072D483F" w:rsidR="00A062F9" w:rsidRPr="00A062F9" w:rsidRDefault="00A062F9" w:rsidP="00A062F9">
      <w:pPr>
        <w:pStyle w:val="Akapitzlist"/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obsługi autobusu </w:t>
      </w:r>
      <w:r w:rsidRPr="00A062F9">
        <w:rPr>
          <w:rFonts w:ascii="Times New Roman" w:hAnsi="Times New Roman"/>
          <w:bCs/>
          <w:sz w:val="24"/>
          <w:szCs w:val="24"/>
        </w:rPr>
        <w:t xml:space="preserve">MAN </w:t>
      </w:r>
      <w:proofErr w:type="spellStart"/>
      <w:r w:rsidRPr="00A062F9">
        <w:rPr>
          <w:rFonts w:ascii="Times New Roman" w:hAnsi="Times New Roman"/>
          <w:bCs/>
          <w:sz w:val="24"/>
          <w:szCs w:val="24"/>
        </w:rPr>
        <w:t>Lion’s</w:t>
      </w:r>
      <w:proofErr w:type="spellEnd"/>
      <w:r w:rsidRPr="00A062F9">
        <w:rPr>
          <w:rFonts w:ascii="Times New Roman" w:hAnsi="Times New Roman"/>
          <w:bCs/>
          <w:sz w:val="24"/>
          <w:szCs w:val="24"/>
        </w:rPr>
        <w:t xml:space="preserve"> Intercity 13LE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C71F895" w14:textId="46B85BC7" w:rsidR="00A062F9" w:rsidRPr="00A062F9" w:rsidRDefault="00F77115" w:rsidP="00A062F9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</w:t>
      </w:r>
      <w:r w:rsidR="00A062F9">
        <w:rPr>
          <w:rFonts w:ascii="Times New Roman" w:hAnsi="Times New Roman"/>
          <w:sz w:val="24"/>
          <w:szCs w:val="24"/>
        </w:rPr>
        <w:t>ilnika nie wyłączać od razu, lecz pozwolić mu pracować nadal przez 1-2 minuty i</w:t>
      </w:r>
      <w:r>
        <w:rPr>
          <w:rFonts w:ascii="Times New Roman" w:hAnsi="Times New Roman"/>
          <w:sz w:val="24"/>
          <w:szCs w:val="24"/>
        </w:rPr>
        <w:t> </w:t>
      </w:r>
      <w:r w:rsidR="00A062F9">
        <w:rPr>
          <w:rFonts w:ascii="Times New Roman" w:hAnsi="Times New Roman"/>
          <w:sz w:val="24"/>
          <w:szCs w:val="24"/>
        </w:rPr>
        <w:t>włączyć ogrzewanie na pełną moc. W ten sposób można z powrotem ochłodzić silnik.”</w:t>
      </w:r>
    </w:p>
    <w:p w14:paraId="1EC5B51F" w14:textId="09DD3B01" w:rsidR="00CA60EB" w:rsidRDefault="00F77115" w:rsidP="00F77115">
      <w:pPr>
        <w:pStyle w:val="Akapitzlist"/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obsługi autobusu </w:t>
      </w:r>
      <w:r w:rsidRPr="00F77115">
        <w:rPr>
          <w:rFonts w:ascii="Times New Roman" w:hAnsi="Times New Roman"/>
          <w:sz w:val="24"/>
          <w:szCs w:val="24"/>
        </w:rPr>
        <w:t xml:space="preserve">Mercedes-Benz </w:t>
      </w:r>
      <w:proofErr w:type="spellStart"/>
      <w:r w:rsidRPr="00F77115">
        <w:rPr>
          <w:rFonts w:ascii="Times New Roman" w:hAnsi="Times New Roman"/>
          <w:sz w:val="24"/>
          <w:szCs w:val="24"/>
        </w:rPr>
        <w:t>Citaro</w:t>
      </w:r>
      <w:proofErr w:type="spellEnd"/>
      <w:r w:rsidRPr="00F77115">
        <w:rPr>
          <w:rFonts w:ascii="Times New Roman" w:hAnsi="Times New Roman"/>
          <w:sz w:val="24"/>
          <w:szCs w:val="24"/>
        </w:rPr>
        <w:t xml:space="preserve"> Euro 6</w:t>
      </w:r>
      <w:r>
        <w:rPr>
          <w:rFonts w:ascii="Times New Roman" w:hAnsi="Times New Roman"/>
          <w:sz w:val="24"/>
          <w:szCs w:val="24"/>
        </w:rPr>
        <w:t>:</w:t>
      </w:r>
    </w:p>
    <w:p w14:paraId="021865B6" w14:textId="29694CEA" w:rsidR="00F77115" w:rsidRDefault="00F77115" w:rsidP="00F7711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 wystąpieniu dużego obciążenia (np. jazdy pod górę) na postoju należy pozostawić silnik pracujący jeszcze przez ok. 2 minuty, aby turbosprężarka zasilana spalinami mogła ostygnąć”.</w:t>
      </w:r>
    </w:p>
    <w:p w14:paraId="284634CD" w14:textId="446DF31D" w:rsidR="00EF396B" w:rsidRPr="00EF396B" w:rsidRDefault="00EF396B" w:rsidP="00EF396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F396B">
        <w:rPr>
          <w:rFonts w:ascii="Times New Roman" w:hAnsi="Times New Roman"/>
          <w:sz w:val="24"/>
          <w:szCs w:val="24"/>
        </w:rPr>
        <w:t>Producen</w:t>
      </w:r>
      <w:r>
        <w:rPr>
          <w:rFonts w:ascii="Times New Roman" w:hAnsi="Times New Roman"/>
          <w:sz w:val="24"/>
          <w:szCs w:val="24"/>
        </w:rPr>
        <w:t>ci</w:t>
      </w:r>
      <w:r w:rsidRPr="00EF396B">
        <w:rPr>
          <w:rFonts w:ascii="Times New Roman" w:hAnsi="Times New Roman"/>
          <w:sz w:val="24"/>
          <w:szCs w:val="24"/>
        </w:rPr>
        <w:t xml:space="preserve"> autobusów zastrzega</w:t>
      </w:r>
      <w:r>
        <w:rPr>
          <w:rFonts w:ascii="Times New Roman" w:hAnsi="Times New Roman"/>
          <w:sz w:val="24"/>
          <w:szCs w:val="24"/>
        </w:rPr>
        <w:t>ją przy tym</w:t>
      </w:r>
      <w:r w:rsidRPr="00EF396B">
        <w:rPr>
          <w:rFonts w:ascii="Times New Roman" w:hAnsi="Times New Roman"/>
          <w:sz w:val="24"/>
          <w:szCs w:val="24"/>
        </w:rPr>
        <w:t>, że nie ponos</w:t>
      </w:r>
      <w:r>
        <w:rPr>
          <w:rFonts w:ascii="Times New Roman" w:hAnsi="Times New Roman"/>
          <w:sz w:val="24"/>
          <w:szCs w:val="24"/>
        </w:rPr>
        <w:t>zą</w:t>
      </w:r>
      <w:r w:rsidRPr="00EF396B">
        <w:rPr>
          <w:rFonts w:ascii="Times New Roman" w:hAnsi="Times New Roman"/>
          <w:sz w:val="24"/>
          <w:szCs w:val="24"/>
        </w:rPr>
        <w:t xml:space="preserve"> odpowiedzialności za uszkodzenia wynikające z przyczyn związanych z nieprzestrzeganiem zaleceń instrukcji obsługi.</w:t>
      </w:r>
      <w:r w:rsidR="00215DAB">
        <w:rPr>
          <w:rFonts w:ascii="Times New Roman" w:hAnsi="Times New Roman"/>
          <w:sz w:val="24"/>
          <w:szCs w:val="24"/>
        </w:rPr>
        <w:t xml:space="preserve"> Nieprzestrzeganie tych zaleceń może </w:t>
      </w:r>
      <w:r w:rsidR="0061283C">
        <w:rPr>
          <w:rFonts w:ascii="Times New Roman" w:hAnsi="Times New Roman"/>
          <w:sz w:val="24"/>
          <w:szCs w:val="24"/>
        </w:rPr>
        <w:t>zatem narazić operatora komunikacji miejskiej na szkodę majątkową (uszkodzenie autobusu), której nie obejmuje gwarancja producenta pojazdu.</w:t>
      </w:r>
    </w:p>
    <w:p w14:paraId="4CFE85B3" w14:textId="76E761F1" w:rsidR="0061283C" w:rsidRDefault="0061283C" w:rsidP="001E6AAA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1283C">
        <w:rPr>
          <w:rFonts w:ascii="Times New Roman" w:hAnsi="Times New Roman"/>
          <w:sz w:val="24"/>
          <w:szCs w:val="24"/>
        </w:rPr>
        <w:t>stotną kwestią są</w:t>
      </w:r>
      <w:r>
        <w:rPr>
          <w:rFonts w:ascii="Times New Roman" w:hAnsi="Times New Roman"/>
          <w:sz w:val="24"/>
          <w:szCs w:val="24"/>
        </w:rPr>
        <w:t xml:space="preserve"> także</w:t>
      </w:r>
      <w:r w:rsidRPr="0061283C">
        <w:rPr>
          <w:rFonts w:ascii="Times New Roman" w:hAnsi="Times New Roman"/>
          <w:sz w:val="24"/>
          <w:szCs w:val="24"/>
        </w:rPr>
        <w:t xml:space="preserve"> techniczne aspekty funkcjonowania układów pneumatycznych, a także systemów informacji pasażerskiej</w:t>
      </w:r>
      <w:r>
        <w:rPr>
          <w:rFonts w:ascii="Times New Roman" w:hAnsi="Times New Roman"/>
          <w:sz w:val="24"/>
          <w:szCs w:val="24"/>
        </w:rPr>
        <w:t>,</w:t>
      </w:r>
      <w:r w:rsidRPr="0061283C">
        <w:rPr>
          <w:rFonts w:ascii="Times New Roman" w:hAnsi="Times New Roman"/>
          <w:sz w:val="24"/>
          <w:szCs w:val="24"/>
        </w:rPr>
        <w:t xml:space="preserve"> w tym wyświetlaczy, którym do pełnego uruchomienia i</w:t>
      </w:r>
      <w:r>
        <w:rPr>
          <w:rFonts w:ascii="Times New Roman" w:hAnsi="Times New Roman"/>
          <w:sz w:val="24"/>
          <w:szCs w:val="24"/>
        </w:rPr>
        <w:t> </w:t>
      </w:r>
      <w:r w:rsidRPr="0061283C">
        <w:rPr>
          <w:rFonts w:ascii="Times New Roman" w:hAnsi="Times New Roman"/>
          <w:sz w:val="24"/>
          <w:szCs w:val="24"/>
        </w:rPr>
        <w:t>właściwego działania często nie wystarcza energia pochodząca z akumulatorów, a</w:t>
      </w:r>
      <w:r>
        <w:rPr>
          <w:rFonts w:ascii="Times New Roman" w:hAnsi="Times New Roman"/>
          <w:sz w:val="24"/>
          <w:szCs w:val="24"/>
        </w:rPr>
        <w:t> </w:t>
      </w:r>
      <w:r w:rsidRPr="0061283C">
        <w:rPr>
          <w:rFonts w:ascii="Times New Roman" w:hAnsi="Times New Roman"/>
          <w:sz w:val="24"/>
          <w:szCs w:val="24"/>
        </w:rPr>
        <w:t>uruchomienie silnika na jedną minutę przed rozpoczęciem jazdy nie gwarantuje ich pełnej funkcjonalności.</w:t>
      </w:r>
      <w:r>
        <w:rPr>
          <w:rFonts w:ascii="Times New Roman" w:hAnsi="Times New Roman"/>
          <w:sz w:val="24"/>
          <w:szCs w:val="24"/>
        </w:rPr>
        <w:t xml:space="preserve"> </w:t>
      </w:r>
      <w:r w:rsidR="000663EC">
        <w:rPr>
          <w:rFonts w:ascii="Times New Roman" w:hAnsi="Times New Roman"/>
          <w:sz w:val="24"/>
          <w:szCs w:val="24"/>
        </w:rPr>
        <w:t>P</w:t>
      </w:r>
      <w:r w:rsidR="001E6AAA" w:rsidRPr="001E6AAA">
        <w:rPr>
          <w:rFonts w:ascii="Times New Roman" w:hAnsi="Times New Roman"/>
          <w:sz w:val="24"/>
          <w:szCs w:val="24"/>
        </w:rPr>
        <w:t>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E6AAA" w:rsidRPr="001E6AAA">
        <w:rPr>
          <w:rFonts w:ascii="Times New Roman" w:hAnsi="Times New Roman"/>
          <w:sz w:val="24"/>
          <w:szCs w:val="24"/>
        </w:rPr>
        <w:t>częstym korzystaniu z</w:t>
      </w:r>
      <w:r w:rsidR="000663EC">
        <w:rPr>
          <w:rFonts w:ascii="Times New Roman" w:hAnsi="Times New Roman"/>
          <w:sz w:val="24"/>
          <w:szCs w:val="24"/>
        </w:rPr>
        <w:t xml:space="preserve"> funkcji tzw.</w:t>
      </w:r>
      <w:r w:rsidR="001E6AAA" w:rsidRPr="001E6AAA">
        <w:rPr>
          <w:rFonts w:ascii="Times New Roman" w:hAnsi="Times New Roman"/>
          <w:sz w:val="24"/>
          <w:szCs w:val="24"/>
        </w:rPr>
        <w:t xml:space="preserve"> </w:t>
      </w:r>
      <w:r w:rsidR="000663EC">
        <w:rPr>
          <w:rFonts w:ascii="Times New Roman" w:hAnsi="Times New Roman"/>
          <w:sz w:val="24"/>
          <w:szCs w:val="24"/>
        </w:rPr>
        <w:t>„</w:t>
      </w:r>
      <w:r w:rsidR="001E6AAA" w:rsidRPr="001E6AAA">
        <w:rPr>
          <w:rFonts w:ascii="Times New Roman" w:hAnsi="Times New Roman"/>
          <w:sz w:val="24"/>
          <w:szCs w:val="24"/>
        </w:rPr>
        <w:t>ciepłego guzika</w:t>
      </w:r>
      <w:r w:rsidR="000663EC">
        <w:rPr>
          <w:rFonts w:ascii="Times New Roman" w:hAnsi="Times New Roman"/>
          <w:sz w:val="24"/>
          <w:szCs w:val="24"/>
        </w:rPr>
        <w:t>”</w:t>
      </w:r>
      <w:r w:rsidR="001E6AAA" w:rsidRPr="001E6AAA">
        <w:rPr>
          <w:rFonts w:ascii="Times New Roman" w:hAnsi="Times New Roman"/>
          <w:sz w:val="24"/>
          <w:szCs w:val="24"/>
        </w:rPr>
        <w:t xml:space="preserve"> (otwieranie i</w:t>
      </w:r>
      <w:r>
        <w:rPr>
          <w:rFonts w:ascii="Times New Roman" w:hAnsi="Times New Roman"/>
          <w:sz w:val="24"/>
          <w:szCs w:val="24"/>
        </w:rPr>
        <w:t> </w:t>
      </w:r>
      <w:r w:rsidR="001E6AAA" w:rsidRPr="001E6AAA">
        <w:rPr>
          <w:rFonts w:ascii="Times New Roman" w:hAnsi="Times New Roman"/>
          <w:sz w:val="24"/>
          <w:szCs w:val="24"/>
        </w:rPr>
        <w:t>zamykanie drzwi) zużywane jest sprężone powietrze co powoduje konieczność jego uzupełnienia</w:t>
      </w:r>
      <w:r w:rsidR="000663EC">
        <w:rPr>
          <w:rFonts w:ascii="Times New Roman" w:hAnsi="Times New Roman"/>
          <w:sz w:val="24"/>
          <w:szCs w:val="24"/>
        </w:rPr>
        <w:t>, na co nie zawsze wystarcza 1 minuta.</w:t>
      </w:r>
      <w:r w:rsidR="001E6AAA" w:rsidRPr="001E6AAA">
        <w:rPr>
          <w:rFonts w:ascii="Times New Roman" w:hAnsi="Times New Roman"/>
          <w:sz w:val="24"/>
          <w:szCs w:val="24"/>
        </w:rPr>
        <w:t xml:space="preserve"> </w:t>
      </w:r>
      <w:r w:rsidR="000663EC">
        <w:rPr>
          <w:rFonts w:ascii="Times New Roman" w:hAnsi="Times New Roman"/>
          <w:sz w:val="24"/>
          <w:szCs w:val="24"/>
        </w:rPr>
        <w:t>W</w:t>
      </w:r>
      <w:r w:rsidR="001E6AAA" w:rsidRPr="001E6AAA">
        <w:rPr>
          <w:rFonts w:ascii="Times New Roman" w:hAnsi="Times New Roman"/>
          <w:sz w:val="24"/>
          <w:szCs w:val="24"/>
        </w:rPr>
        <w:t xml:space="preserve"> przypadku wyłączenia systemu informacji pasażerskiej czas potrzebny na ponowne uruchomienie </w:t>
      </w:r>
      <w:r w:rsidR="000663EC">
        <w:rPr>
          <w:rFonts w:ascii="Times New Roman" w:hAnsi="Times New Roman"/>
          <w:sz w:val="24"/>
          <w:szCs w:val="24"/>
        </w:rPr>
        <w:t xml:space="preserve">również wynosi </w:t>
      </w:r>
      <w:r w:rsidR="001E6AAA" w:rsidRPr="001E6AAA">
        <w:rPr>
          <w:rFonts w:ascii="Times New Roman" w:hAnsi="Times New Roman"/>
          <w:sz w:val="24"/>
          <w:szCs w:val="24"/>
        </w:rPr>
        <w:t>powyżej 1</w:t>
      </w:r>
      <w:r w:rsidR="0052403C">
        <w:rPr>
          <w:rFonts w:ascii="Times New Roman" w:hAnsi="Times New Roman"/>
          <w:sz w:val="24"/>
          <w:szCs w:val="24"/>
        </w:rPr>
        <w:t> </w:t>
      </w:r>
      <w:r w:rsidR="001E6AAA" w:rsidRPr="001E6AAA">
        <w:rPr>
          <w:rFonts w:ascii="Times New Roman" w:hAnsi="Times New Roman"/>
          <w:sz w:val="24"/>
          <w:szCs w:val="24"/>
        </w:rPr>
        <w:t>minuty</w:t>
      </w:r>
      <w:r w:rsidR="000663EC">
        <w:rPr>
          <w:rFonts w:ascii="Times New Roman" w:hAnsi="Times New Roman"/>
          <w:sz w:val="24"/>
          <w:szCs w:val="24"/>
        </w:rPr>
        <w:t>. W</w:t>
      </w:r>
      <w:r w:rsidR="001E6AAA" w:rsidRPr="001E6AAA">
        <w:rPr>
          <w:rFonts w:ascii="Times New Roman" w:hAnsi="Times New Roman"/>
          <w:sz w:val="24"/>
          <w:szCs w:val="24"/>
        </w:rPr>
        <w:t xml:space="preserve"> autobusach wyposażonych w</w:t>
      </w:r>
      <w:r>
        <w:rPr>
          <w:rFonts w:ascii="Times New Roman" w:hAnsi="Times New Roman"/>
          <w:sz w:val="24"/>
          <w:szCs w:val="24"/>
        </w:rPr>
        <w:t xml:space="preserve"> </w:t>
      </w:r>
      <w:r w:rsidR="001E6AAA" w:rsidRPr="001E6AAA">
        <w:rPr>
          <w:rFonts w:ascii="Times New Roman" w:hAnsi="Times New Roman"/>
          <w:sz w:val="24"/>
          <w:szCs w:val="24"/>
        </w:rPr>
        <w:t xml:space="preserve">blokady alkoholowe procedura sprawdzania trzeźwości kierowcy może trwać </w:t>
      </w:r>
      <w:r w:rsidR="000663EC">
        <w:rPr>
          <w:rFonts w:ascii="Times New Roman" w:hAnsi="Times New Roman"/>
          <w:sz w:val="24"/>
          <w:szCs w:val="24"/>
        </w:rPr>
        <w:t xml:space="preserve">nawet </w:t>
      </w:r>
      <w:r w:rsidR="001E6AAA" w:rsidRPr="001E6AAA">
        <w:rPr>
          <w:rFonts w:ascii="Times New Roman" w:hAnsi="Times New Roman"/>
          <w:sz w:val="24"/>
          <w:szCs w:val="24"/>
        </w:rPr>
        <w:t>powyżej 3 minut</w:t>
      </w:r>
      <w:r w:rsidR="000663EC">
        <w:rPr>
          <w:rFonts w:ascii="Times New Roman" w:hAnsi="Times New Roman"/>
          <w:sz w:val="24"/>
          <w:szCs w:val="24"/>
        </w:rPr>
        <w:t xml:space="preserve">, na co składa się </w:t>
      </w:r>
      <w:r w:rsidR="001E6AAA" w:rsidRPr="001E6AAA">
        <w:rPr>
          <w:rFonts w:ascii="Times New Roman" w:hAnsi="Times New Roman"/>
          <w:sz w:val="24"/>
          <w:szCs w:val="24"/>
        </w:rPr>
        <w:t>uruchomienie systemu</w:t>
      </w:r>
      <w:r w:rsidR="000663EC">
        <w:rPr>
          <w:rFonts w:ascii="Times New Roman" w:hAnsi="Times New Roman"/>
          <w:sz w:val="24"/>
          <w:szCs w:val="24"/>
        </w:rPr>
        <w:t>,</w:t>
      </w:r>
      <w:r w:rsidR="001E6AAA" w:rsidRPr="001E6AAA">
        <w:rPr>
          <w:rFonts w:ascii="Times New Roman" w:hAnsi="Times New Roman"/>
          <w:sz w:val="24"/>
          <w:szCs w:val="24"/>
        </w:rPr>
        <w:t xml:space="preserve"> nagrzanie się urządzenia analizującego do właściwej temperatury</w:t>
      </w:r>
      <w:r w:rsidR="000663EC">
        <w:rPr>
          <w:rFonts w:ascii="Times New Roman" w:hAnsi="Times New Roman"/>
          <w:sz w:val="24"/>
          <w:szCs w:val="24"/>
        </w:rPr>
        <w:t xml:space="preserve">, </w:t>
      </w:r>
      <w:r w:rsidR="001E6AAA" w:rsidRPr="001E6AAA">
        <w:rPr>
          <w:rFonts w:ascii="Times New Roman" w:hAnsi="Times New Roman"/>
          <w:sz w:val="24"/>
          <w:szCs w:val="24"/>
        </w:rPr>
        <w:t>wdmuchanie próbki powietrza</w:t>
      </w:r>
      <w:r w:rsidR="000663EC">
        <w:rPr>
          <w:rFonts w:ascii="Times New Roman" w:hAnsi="Times New Roman"/>
          <w:sz w:val="24"/>
          <w:szCs w:val="24"/>
        </w:rPr>
        <w:t>,</w:t>
      </w:r>
      <w:r w:rsidR="001E6AAA" w:rsidRPr="001E6AAA">
        <w:rPr>
          <w:rFonts w:ascii="Times New Roman" w:hAnsi="Times New Roman"/>
          <w:sz w:val="24"/>
          <w:szCs w:val="24"/>
        </w:rPr>
        <w:t xml:space="preserve"> analiza próbki</w:t>
      </w:r>
      <w:r w:rsidR="000663EC">
        <w:rPr>
          <w:rFonts w:ascii="Times New Roman" w:hAnsi="Times New Roman"/>
          <w:sz w:val="24"/>
          <w:szCs w:val="24"/>
        </w:rPr>
        <w:t>,</w:t>
      </w:r>
      <w:r w:rsidR="001E6AAA" w:rsidRPr="001E6AAA">
        <w:rPr>
          <w:rFonts w:ascii="Times New Roman" w:hAnsi="Times New Roman"/>
          <w:sz w:val="24"/>
          <w:szCs w:val="24"/>
        </w:rPr>
        <w:t xml:space="preserve"> ewentualne pobranie kolejnej próbki powietrza (np. w sytuacji niedostatecznej ilości podczas próby)</w:t>
      </w:r>
      <w:r w:rsidR="000663EC">
        <w:rPr>
          <w:rFonts w:ascii="Times New Roman" w:hAnsi="Times New Roman"/>
          <w:sz w:val="24"/>
          <w:szCs w:val="24"/>
        </w:rPr>
        <w:t xml:space="preserve"> oraz </w:t>
      </w:r>
      <w:r w:rsidR="001E6AAA" w:rsidRPr="001E6AAA">
        <w:rPr>
          <w:rFonts w:ascii="Times New Roman" w:hAnsi="Times New Roman"/>
          <w:sz w:val="24"/>
          <w:szCs w:val="24"/>
        </w:rPr>
        <w:t xml:space="preserve">podanie wyniku. </w:t>
      </w:r>
    </w:p>
    <w:p w14:paraId="0C81AB5D" w14:textId="31455278" w:rsidR="00F77115" w:rsidRDefault="000663EC" w:rsidP="001E6AAA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również podkreślić, że s</w:t>
      </w:r>
      <w:r w:rsidRPr="000663EC">
        <w:rPr>
          <w:rFonts w:ascii="Times New Roman" w:hAnsi="Times New Roman"/>
          <w:sz w:val="24"/>
          <w:szCs w:val="24"/>
        </w:rPr>
        <w:t>tandardową procedurą usuwania usterek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3EC">
        <w:rPr>
          <w:rFonts w:ascii="Times New Roman" w:hAnsi="Times New Roman"/>
          <w:sz w:val="24"/>
          <w:szCs w:val="24"/>
        </w:rPr>
        <w:t>urządzeń i systemów elektronicznych</w:t>
      </w:r>
      <w:r>
        <w:rPr>
          <w:rFonts w:ascii="Times New Roman" w:hAnsi="Times New Roman"/>
          <w:sz w:val="24"/>
          <w:szCs w:val="24"/>
        </w:rPr>
        <w:t>, w które wyposażone są współczesne autobusy,</w:t>
      </w:r>
      <w:r w:rsidRPr="000663EC">
        <w:rPr>
          <w:rFonts w:ascii="Times New Roman" w:hAnsi="Times New Roman"/>
          <w:sz w:val="24"/>
          <w:szCs w:val="24"/>
        </w:rPr>
        <w:t xml:space="preserve"> jest ich pełen reset</w:t>
      </w:r>
      <w:r w:rsidR="001E6AAA" w:rsidRPr="001E6AAA">
        <w:rPr>
          <w:rFonts w:ascii="Times New Roman" w:hAnsi="Times New Roman"/>
          <w:sz w:val="24"/>
          <w:szCs w:val="24"/>
        </w:rPr>
        <w:t>. Przywrócenie pełnych parametrów pracy po takim resecie (np.</w:t>
      </w:r>
      <w:r w:rsidR="0061283C">
        <w:rPr>
          <w:rFonts w:ascii="Times New Roman" w:hAnsi="Times New Roman"/>
          <w:sz w:val="24"/>
          <w:szCs w:val="24"/>
        </w:rPr>
        <w:t xml:space="preserve"> </w:t>
      </w:r>
      <w:r w:rsidR="001E6AAA" w:rsidRPr="001E6AAA">
        <w:rPr>
          <w:rFonts w:ascii="Times New Roman" w:hAnsi="Times New Roman"/>
          <w:sz w:val="24"/>
          <w:szCs w:val="24"/>
        </w:rPr>
        <w:t>uruchomi</w:t>
      </w:r>
      <w:r>
        <w:rPr>
          <w:rFonts w:ascii="Times New Roman" w:hAnsi="Times New Roman"/>
          <w:sz w:val="24"/>
          <w:szCs w:val="24"/>
        </w:rPr>
        <w:t>e</w:t>
      </w:r>
      <w:r w:rsidR="001E6AAA" w:rsidRPr="001E6AAA">
        <w:rPr>
          <w:rFonts w:ascii="Times New Roman" w:hAnsi="Times New Roman"/>
          <w:sz w:val="24"/>
          <w:szCs w:val="24"/>
        </w:rPr>
        <w:t>nie właściwej informacji pasażerskiej lub działania systemu kasowników z</w:t>
      </w:r>
      <w:r w:rsidR="0061283C">
        <w:rPr>
          <w:rFonts w:ascii="Times New Roman" w:hAnsi="Times New Roman"/>
          <w:sz w:val="24"/>
          <w:szCs w:val="24"/>
        </w:rPr>
        <w:t xml:space="preserve"> </w:t>
      </w:r>
      <w:r w:rsidR="001E6AAA" w:rsidRPr="001E6AAA">
        <w:rPr>
          <w:rFonts w:ascii="Times New Roman" w:hAnsi="Times New Roman"/>
          <w:sz w:val="24"/>
          <w:szCs w:val="24"/>
        </w:rPr>
        <w:t>biletomatem) z pewnością przekracza okres 1 minuty i w praktyce może zają</w:t>
      </w:r>
      <w:r>
        <w:rPr>
          <w:rFonts w:ascii="Times New Roman" w:hAnsi="Times New Roman"/>
          <w:sz w:val="24"/>
          <w:szCs w:val="24"/>
        </w:rPr>
        <w:t>ć</w:t>
      </w:r>
      <w:r w:rsidR="001E6AAA" w:rsidRPr="001E6AAA">
        <w:rPr>
          <w:rFonts w:ascii="Times New Roman" w:hAnsi="Times New Roman"/>
          <w:sz w:val="24"/>
          <w:szCs w:val="24"/>
        </w:rPr>
        <w:t xml:space="preserve"> ok. 5 minut.</w:t>
      </w:r>
    </w:p>
    <w:p w14:paraId="6D81CEDC" w14:textId="0673E481" w:rsidR="00F77211" w:rsidRDefault="00E3186A" w:rsidP="00E3186A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powyższe kwestie, </w:t>
      </w:r>
      <w:r w:rsidRPr="00E3186A">
        <w:rPr>
          <w:rFonts w:ascii="Times New Roman" w:hAnsi="Times New Roman"/>
          <w:sz w:val="24"/>
          <w:szCs w:val="24"/>
        </w:rPr>
        <w:t>kier</w:t>
      </w:r>
      <w:r w:rsidR="005E0CA8">
        <w:rPr>
          <w:rFonts w:ascii="Times New Roman" w:hAnsi="Times New Roman"/>
          <w:sz w:val="24"/>
          <w:szCs w:val="24"/>
        </w:rPr>
        <w:t>ujący</w:t>
      </w:r>
      <w:r>
        <w:rPr>
          <w:rFonts w:ascii="Times New Roman" w:hAnsi="Times New Roman"/>
          <w:sz w:val="24"/>
          <w:szCs w:val="24"/>
        </w:rPr>
        <w:t xml:space="preserve"> autobus</w:t>
      </w:r>
      <w:r w:rsidR="005E0CA8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komunikacji miejskiej, który prawidłowo wykonuje swoje obowiązki związane z właściwą eksploatacją pojazdu i pozostających na wyposażeniu urządzeń i systemów elektronicznych</w:t>
      </w:r>
      <w:r w:rsidR="00F77211">
        <w:rPr>
          <w:rFonts w:ascii="Times New Roman" w:hAnsi="Times New Roman"/>
          <w:sz w:val="24"/>
          <w:szCs w:val="24"/>
        </w:rPr>
        <w:t>, naraża się na odpowiedzialność wykroczeniową za nieprzestrzeganie przepisów prawa o ruchu drogowym.</w:t>
      </w:r>
      <w:r w:rsidR="00942EC8">
        <w:rPr>
          <w:rFonts w:ascii="Times New Roman" w:hAnsi="Times New Roman"/>
          <w:sz w:val="24"/>
          <w:szCs w:val="24"/>
        </w:rPr>
        <w:t xml:space="preserve"> </w:t>
      </w:r>
      <w:r w:rsidR="005E0CA8">
        <w:rPr>
          <w:rFonts w:ascii="Times New Roman" w:hAnsi="Times New Roman"/>
          <w:sz w:val="24"/>
          <w:szCs w:val="24"/>
        </w:rPr>
        <w:t>Z drugiej strony, przestrzeganie przepisów ustawy może spowodować poniesienie odpowiedzialności pracowniczej, jak również odszkodowawczej za szkodę wyrządzoną w mieniu pracodawcy.</w:t>
      </w:r>
    </w:p>
    <w:p w14:paraId="5E77BE6C" w14:textId="6317188F" w:rsidR="00F24BA2" w:rsidRDefault="00F24BA2" w:rsidP="00E3186A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942EC8">
        <w:rPr>
          <w:rFonts w:ascii="Times New Roman" w:hAnsi="Times New Roman"/>
          <w:sz w:val="24"/>
          <w:szCs w:val="24"/>
        </w:rPr>
        <w:lastRenderedPageBreak/>
        <w:t>Należy przy tym podkreślić, że</w:t>
      </w:r>
      <w:r w:rsidR="00942EC8">
        <w:rPr>
          <w:rFonts w:ascii="Times New Roman" w:hAnsi="Times New Roman"/>
          <w:sz w:val="24"/>
          <w:szCs w:val="24"/>
        </w:rPr>
        <w:t xml:space="preserve"> niejednokrotnie obowiązek stosowania wyżej wymienionych urządzeń i systemów narzucony jest na operatora przez umowę z organizatorem publicznego transportu zbiorowego i </w:t>
      </w:r>
      <w:r w:rsidR="00F867D9">
        <w:rPr>
          <w:rFonts w:ascii="Times New Roman" w:hAnsi="Times New Roman"/>
          <w:sz w:val="24"/>
          <w:szCs w:val="24"/>
        </w:rPr>
        <w:t>zabezpieczony szeregiem kar umownych.</w:t>
      </w:r>
      <w:r w:rsidRPr="00942EC8">
        <w:rPr>
          <w:rFonts w:ascii="Times New Roman" w:hAnsi="Times New Roman"/>
          <w:sz w:val="24"/>
          <w:szCs w:val="24"/>
        </w:rPr>
        <w:t xml:space="preserve"> </w:t>
      </w:r>
      <w:r w:rsidR="00F867D9">
        <w:rPr>
          <w:rFonts w:ascii="Times New Roman" w:hAnsi="Times New Roman"/>
          <w:sz w:val="24"/>
          <w:szCs w:val="24"/>
        </w:rPr>
        <w:t>Z</w:t>
      </w:r>
      <w:r w:rsidR="00942EC8" w:rsidRPr="00942EC8">
        <w:rPr>
          <w:rFonts w:ascii="Times New Roman" w:hAnsi="Times New Roman"/>
          <w:sz w:val="24"/>
          <w:szCs w:val="24"/>
        </w:rPr>
        <w:t>godnie z art. 25 ust. 3 pkt 5 ustawy z dnia 16 grudnia 2010 r. o</w:t>
      </w:r>
      <w:r w:rsidR="00F867D9">
        <w:rPr>
          <w:rFonts w:ascii="Times New Roman" w:hAnsi="Times New Roman"/>
          <w:sz w:val="24"/>
          <w:szCs w:val="24"/>
        </w:rPr>
        <w:t xml:space="preserve"> </w:t>
      </w:r>
      <w:r w:rsidR="00942EC8" w:rsidRPr="00942EC8">
        <w:rPr>
          <w:rFonts w:ascii="Times New Roman" w:hAnsi="Times New Roman"/>
          <w:sz w:val="24"/>
          <w:szCs w:val="24"/>
        </w:rPr>
        <w:t>publicznym transporcie zbiorowym (Dz.U. z 2022 r. poz. 1343 i 2666) obligatoryjnym elementem umowy o świadczenie usług w zakresie</w:t>
      </w:r>
      <w:bookmarkStart w:id="0" w:name="highlightHit_443"/>
      <w:bookmarkEnd w:id="0"/>
      <w:r w:rsidR="00942EC8" w:rsidRPr="00942EC8">
        <w:rPr>
          <w:rFonts w:ascii="Times New Roman" w:hAnsi="Times New Roman"/>
          <w:sz w:val="24"/>
          <w:szCs w:val="24"/>
        </w:rPr>
        <w:t xml:space="preserve"> publicznego</w:t>
      </w:r>
      <w:bookmarkStart w:id="1" w:name="highlightHit_444"/>
      <w:bookmarkEnd w:id="1"/>
      <w:r w:rsidR="00942EC8" w:rsidRPr="00942EC8">
        <w:rPr>
          <w:rFonts w:ascii="Times New Roman" w:hAnsi="Times New Roman"/>
          <w:sz w:val="24"/>
          <w:szCs w:val="24"/>
        </w:rPr>
        <w:t xml:space="preserve"> transportu</w:t>
      </w:r>
      <w:bookmarkStart w:id="2" w:name="highlightHit_445"/>
      <w:bookmarkEnd w:id="2"/>
      <w:r w:rsidR="00942EC8" w:rsidRPr="00942EC8">
        <w:rPr>
          <w:rFonts w:ascii="Times New Roman" w:hAnsi="Times New Roman"/>
          <w:sz w:val="24"/>
          <w:szCs w:val="24"/>
        </w:rPr>
        <w:t xml:space="preserve"> zbiorowego jest określenie wymagań w stosunku do środków</w:t>
      </w:r>
      <w:bookmarkStart w:id="3" w:name="highlightHit_450"/>
      <w:bookmarkEnd w:id="3"/>
      <w:r w:rsidR="00942EC8" w:rsidRPr="00942EC8">
        <w:rPr>
          <w:rFonts w:ascii="Times New Roman" w:hAnsi="Times New Roman"/>
          <w:sz w:val="24"/>
          <w:szCs w:val="24"/>
        </w:rPr>
        <w:t xml:space="preserve"> transportu, w tym dotyczących wprowadzania nowoczesnych rozwiązań technicznych.</w:t>
      </w:r>
      <w:r w:rsidR="00942EC8">
        <w:rPr>
          <w:rFonts w:ascii="Times New Roman" w:hAnsi="Times New Roman"/>
          <w:sz w:val="24"/>
          <w:szCs w:val="24"/>
        </w:rPr>
        <w:t xml:space="preserve"> </w:t>
      </w:r>
    </w:p>
    <w:p w14:paraId="41D0FF41" w14:textId="77777777" w:rsidR="00E460AB" w:rsidRDefault="005E0CA8" w:rsidP="000D416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E0CA8">
        <w:rPr>
          <w:rFonts w:ascii="Times New Roman" w:hAnsi="Times New Roman"/>
          <w:sz w:val="24"/>
          <w:szCs w:val="24"/>
        </w:rPr>
        <w:t>rt. 60 ust. 2 pkt 3 ustawy z dnia 20 czerwca 1997 r. – Prawo o ruchu drogowym</w:t>
      </w:r>
      <w:r>
        <w:rPr>
          <w:rFonts w:ascii="Times New Roman" w:hAnsi="Times New Roman"/>
          <w:sz w:val="24"/>
          <w:szCs w:val="24"/>
        </w:rPr>
        <w:t xml:space="preserve"> prowadzi zatem do powstania kolizji obowiązków zarówno po stronie kierującego autobusem komunikacji miejskiej, który jest bezpośrednim adresatem normy wynikającej z tego przepisu, jak również po stronie przedsiębiorcy będącego operatorem publicznego transportu zbiorowego w komunikacji miejskiej, związanego postanowieniami umowy z organizatorem.</w:t>
      </w:r>
      <w:r w:rsidR="001D3B49">
        <w:rPr>
          <w:rFonts w:ascii="Times New Roman" w:hAnsi="Times New Roman"/>
          <w:sz w:val="24"/>
          <w:szCs w:val="24"/>
        </w:rPr>
        <w:t xml:space="preserve"> </w:t>
      </w:r>
    </w:p>
    <w:p w14:paraId="4FDBC0C4" w14:textId="36117414" w:rsidR="000D4164" w:rsidRPr="000D4164" w:rsidRDefault="001D3B49" w:rsidP="000D416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1D3B49">
        <w:rPr>
          <w:rFonts w:ascii="Times New Roman" w:hAnsi="Times New Roman"/>
          <w:sz w:val="24"/>
          <w:szCs w:val="24"/>
        </w:rPr>
        <w:t xml:space="preserve">Regulacje prawne powinny zapewniać </w:t>
      </w:r>
      <w:r w:rsidR="00E460AB">
        <w:rPr>
          <w:rFonts w:ascii="Times New Roman" w:hAnsi="Times New Roman"/>
          <w:sz w:val="24"/>
          <w:szCs w:val="24"/>
        </w:rPr>
        <w:t>adresatom</w:t>
      </w:r>
      <w:r w:rsidRPr="001D3B49">
        <w:rPr>
          <w:rFonts w:ascii="Times New Roman" w:hAnsi="Times New Roman"/>
          <w:sz w:val="24"/>
          <w:szCs w:val="24"/>
        </w:rPr>
        <w:t xml:space="preserve"> nie tylko bezpieczeństwo prawne, lecz także w pełni zakładać przewidywalność co do tego, w jakim stopniu ich realizacja może wpływać na ukształtowanie ich pozycji prawnej jednostki w poszczególnych sytuacjach prawnych. </w:t>
      </w:r>
      <w:r w:rsidR="00E460AB">
        <w:rPr>
          <w:rFonts w:ascii="Times New Roman" w:hAnsi="Times New Roman"/>
          <w:sz w:val="24"/>
          <w:szCs w:val="24"/>
        </w:rPr>
        <w:t xml:space="preserve">Niedopuszczalne jest nakładanie obowiązków niemożliwych do spełnienia. </w:t>
      </w:r>
      <w:r>
        <w:rPr>
          <w:rFonts w:ascii="Times New Roman" w:hAnsi="Times New Roman"/>
          <w:sz w:val="24"/>
          <w:szCs w:val="24"/>
        </w:rPr>
        <w:t>Negatywne konsekwencje art. 60 ust. 2 pkt 3 Prawa o ruchu drogowym</w:t>
      </w:r>
      <w:r w:rsidR="000D4164" w:rsidRPr="000D4164">
        <w:rPr>
          <w:rFonts w:ascii="Times New Roman" w:hAnsi="Times New Roman"/>
          <w:sz w:val="24"/>
          <w:szCs w:val="24"/>
        </w:rPr>
        <w:t xml:space="preserve"> osłabia</w:t>
      </w:r>
      <w:r>
        <w:rPr>
          <w:rFonts w:ascii="Times New Roman" w:hAnsi="Times New Roman"/>
          <w:sz w:val="24"/>
          <w:szCs w:val="24"/>
        </w:rPr>
        <w:t>ją</w:t>
      </w:r>
      <w:r w:rsidR="000D4164" w:rsidRPr="000D4164">
        <w:rPr>
          <w:rFonts w:ascii="Times New Roman" w:hAnsi="Times New Roman"/>
          <w:sz w:val="24"/>
          <w:szCs w:val="24"/>
        </w:rPr>
        <w:t xml:space="preserve"> zaufanie obywatela do </w:t>
      </w:r>
      <w:r>
        <w:rPr>
          <w:rFonts w:ascii="Times New Roman" w:hAnsi="Times New Roman"/>
          <w:sz w:val="24"/>
          <w:szCs w:val="24"/>
        </w:rPr>
        <w:t xml:space="preserve">państwa i </w:t>
      </w:r>
      <w:r w:rsidR="000D4164" w:rsidRPr="000D4164">
        <w:rPr>
          <w:rFonts w:ascii="Times New Roman" w:hAnsi="Times New Roman"/>
          <w:sz w:val="24"/>
          <w:szCs w:val="24"/>
        </w:rPr>
        <w:t>prawa</w:t>
      </w:r>
      <w:r>
        <w:rPr>
          <w:rFonts w:ascii="Times New Roman" w:hAnsi="Times New Roman"/>
          <w:sz w:val="24"/>
          <w:szCs w:val="24"/>
        </w:rPr>
        <w:t xml:space="preserve"> przez nie stanowionego</w:t>
      </w:r>
      <w:r w:rsidR="000D4164" w:rsidRPr="000D4164">
        <w:rPr>
          <w:rFonts w:ascii="Times New Roman" w:hAnsi="Times New Roman"/>
          <w:sz w:val="24"/>
          <w:szCs w:val="24"/>
        </w:rPr>
        <w:t>, nie rekompensując tego skutku konieczną ochroną innych, konstytucyjnie uznawanych wartości</w:t>
      </w:r>
      <w:r w:rsidR="000D4164">
        <w:rPr>
          <w:rFonts w:ascii="Times New Roman" w:hAnsi="Times New Roman"/>
          <w:sz w:val="24"/>
          <w:szCs w:val="24"/>
        </w:rPr>
        <w:t>, wobec czego proponowana nowelizacja wydaje się konieczna i uzasadniona.</w:t>
      </w:r>
    </w:p>
    <w:p w14:paraId="5FBE7AE2" w14:textId="77777777" w:rsidR="00C975CF" w:rsidRPr="00C975CF" w:rsidRDefault="00C975CF" w:rsidP="00C975C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C975CF">
        <w:rPr>
          <w:rFonts w:ascii="Times New Roman" w:hAnsi="Times New Roman"/>
          <w:sz w:val="24"/>
          <w:szCs w:val="24"/>
        </w:rPr>
        <w:t>Projektowana ustawa jest zgodna z prawem Unii Europejskiej.</w:t>
      </w:r>
    </w:p>
    <w:p w14:paraId="297D1555" w14:textId="77777777" w:rsidR="00C975CF" w:rsidRPr="00C975CF" w:rsidRDefault="00C975CF" w:rsidP="00C975C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C975CF">
        <w:rPr>
          <w:rFonts w:ascii="Times New Roman" w:hAnsi="Times New Roman"/>
          <w:sz w:val="24"/>
          <w:szCs w:val="24"/>
        </w:rPr>
        <w:t>Nie ma możliwości osiągnięcia celu projektu za pomocą innych środków niż zmiana przepisów.</w:t>
      </w:r>
    </w:p>
    <w:p w14:paraId="03CDA955" w14:textId="77777777" w:rsidR="000663EC" w:rsidRPr="00F77115" w:rsidRDefault="000663EC" w:rsidP="001E6AAA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663EC" w:rsidRPr="00F7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C500" w14:textId="77777777" w:rsidR="009D2A31" w:rsidRDefault="009D2A31" w:rsidP="00796C85">
      <w:r>
        <w:separator/>
      </w:r>
    </w:p>
  </w:endnote>
  <w:endnote w:type="continuationSeparator" w:id="0">
    <w:p w14:paraId="4A9A2EA0" w14:textId="77777777" w:rsidR="009D2A31" w:rsidRDefault="009D2A31" w:rsidP="007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2B69" w14:textId="77777777" w:rsidR="009D2A31" w:rsidRDefault="009D2A31" w:rsidP="00796C85">
      <w:r>
        <w:separator/>
      </w:r>
    </w:p>
  </w:footnote>
  <w:footnote w:type="continuationSeparator" w:id="0">
    <w:p w14:paraId="5B549017" w14:textId="77777777" w:rsidR="009D2A31" w:rsidRDefault="009D2A31" w:rsidP="0079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75"/>
    <w:multiLevelType w:val="hybridMultilevel"/>
    <w:tmpl w:val="299C8F08"/>
    <w:lvl w:ilvl="0" w:tplc="B8702F8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156C"/>
    <w:multiLevelType w:val="hybridMultilevel"/>
    <w:tmpl w:val="22D80F46"/>
    <w:lvl w:ilvl="0" w:tplc="B8702F8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E1A"/>
    <w:multiLevelType w:val="hybridMultilevel"/>
    <w:tmpl w:val="5218E7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FD3"/>
    <w:multiLevelType w:val="hybridMultilevel"/>
    <w:tmpl w:val="080E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7DC"/>
    <w:multiLevelType w:val="hybridMultilevel"/>
    <w:tmpl w:val="8C3E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3071">
    <w:abstractNumId w:val="4"/>
  </w:num>
  <w:num w:numId="2" w16cid:durableId="1045520541">
    <w:abstractNumId w:val="3"/>
  </w:num>
  <w:num w:numId="3" w16cid:durableId="1138454055">
    <w:abstractNumId w:val="1"/>
  </w:num>
  <w:num w:numId="4" w16cid:durableId="950092491">
    <w:abstractNumId w:val="2"/>
  </w:num>
  <w:num w:numId="5" w16cid:durableId="42993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06"/>
    <w:rsid w:val="00001603"/>
    <w:rsid w:val="000663EC"/>
    <w:rsid w:val="000D4164"/>
    <w:rsid w:val="001765AC"/>
    <w:rsid w:val="00182785"/>
    <w:rsid w:val="001D3B49"/>
    <w:rsid w:val="001E6AAA"/>
    <w:rsid w:val="00215DAB"/>
    <w:rsid w:val="0025649A"/>
    <w:rsid w:val="002844FA"/>
    <w:rsid w:val="002B2C9B"/>
    <w:rsid w:val="00350D06"/>
    <w:rsid w:val="005177F2"/>
    <w:rsid w:val="0052403C"/>
    <w:rsid w:val="0054685F"/>
    <w:rsid w:val="00594BAD"/>
    <w:rsid w:val="005A048C"/>
    <w:rsid w:val="005A6E14"/>
    <w:rsid w:val="005E0CA8"/>
    <w:rsid w:val="0060150A"/>
    <w:rsid w:val="0061283C"/>
    <w:rsid w:val="007931DB"/>
    <w:rsid w:val="00796C85"/>
    <w:rsid w:val="007C6306"/>
    <w:rsid w:val="00890884"/>
    <w:rsid w:val="008D0271"/>
    <w:rsid w:val="00942EC8"/>
    <w:rsid w:val="009A77BF"/>
    <w:rsid w:val="009D2A31"/>
    <w:rsid w:val="00A062F9"/>
    <w:rsid w:val="00A666CA"/>
    <w:rsid w:val="00BE33C9"/>
    <w:rsid w:val="00C975CF"/>
    <w:rsid w:val="00CA60EB"/>
    <w:rsid w:val="00E3186A"/>
    <w:rsid w:val="00E460AB"/>
    <w:rsid w:val="00EC743F"/>
    <w:rsid w:val="00EF396B"/>
    <w:rsid w:val="00F24BA2"/>
    <w:rsid w:val="00F77115"/>
    <w:rsid w:val="00F77211"/>
    <w:rsid w:val="00F867D9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735C"/>
  <w15:chartTrackingRefBased/>
  <w15:docId w15:val="{E8106234-C098-4B82-99ED-0590C7B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kern w:val="2"/>
        <w:sz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96C8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kern w:val="0"/>
      <w:sz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6C8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6C8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6C85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uiPriority w:val="19"/>
    <w:qFormat/>
    <w:rsid w:val="00796C8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lang w:eastAsia="pl-PL"/>
      <w14:ligatures w14:val="none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6C85"/>
    <w:pPr>
      <w:spacing w:line="360" w:lineRule="auto"/>
      <w:jc w:val="right"/>
    </w:pPr>
    <w:rPr>
      <w:rFonts w:ascii="Times New Roman" w:eastAsiaTheme="minorEastAsia" w:hAnsi="Times New Roman" w:cs="Arial"/>
      <w:kern w:val="0"/>
      <w:sz w:val="24"/>
      <w:u w:val="single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6C85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796C85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6C85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796C85"/>
    <w:rPr>
      <w:b/>
      <w:bCs w:val="0"/>
    </w:rPr>
  </w:style>
  <w:style w:type="paragraph" w:styleId="Akapitzlist">
    <w:name w:val="List Paragraph"/>
    <w:basedOn w:val="Normalny"/>
    <w:uiPriority w:val="34"/>
    <w:qFormat/>
    <w:rsid w:val="002564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E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Wolski</dc:creator>
  <cp:keywords/>
  <dc:description/>
  <cp:lastModifiedBy>Grażyna  Błaszczak</cp:lastModifiedBy>
  <cp:revision>2</cp:revision>
  <dcterms:created xsi:type="dcterms:W3CDTF">2023-06-06T09:13:00Z</dcterms:created>
  <dcterms:modified xsi:type="dcterms:W3CDTF">2023-06-06T09:13:00Z</dcterms:modified>
</cp:coreProperties>
</file>