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069"/>
        <w:gridCol w:w="2768"/>
        <w:gridCol w:w="8221"/>
      </w:tblGrid>
      <w:tr w:rsidR="003E22F7" w:rsidRPr="004B2F2E" w:rsidTr="009E3D1F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3E22F7" w:rsidRPr="004B2F2E" w:rsidRDefault="003E22F7" w:rsidP="009E3D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4B2F2E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projektu ustawy o zmianie ustawy – Kodeks pracy oraz niektórych innych ustaw </w:t>
            </w:r>
          </w:p>
        </w:tc>
      </w:tr>
      <w:tr w:rsidR="003E22F7" w:rsidRPr="00FF4480" w:rsidTr="009E3D1F">
        <w:trPr>
          <w:trHeight w:val="592"/>
          <w:jc w:val="center"/>
        </w:trPr>
        <w:tc>
          <w:tcPr>
            <w:tcW w:w="594" w:type="dxa"/>
            <w:vAlign w:val="center"/>
          </w:tcPr>
          <w:p w:rsidR="003E22F7" w:rsidRPr="00FF4480" w:rsidRDefault="003E22F7" w:rsidP="009E3D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3E22F7" w:rsidRDefault="003E22F7" w:rsidP="009E3D1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3E22F7" w:rsidRDefault="003E22F7" w:rsidP="009E3D1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3E22F7" w:rsidRPr="00FF4480" w:rsidRDefault="003E22F7" w:rsidP="009E3D1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3E22F7" w:rsidRPr="00FF4480" w:rsidRDefault="003E22F7" w:rsidP="009E3D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3E22F7" w:rsidRPr="00FF4480" w:rsidRDefault="003E22F7" w:rsidP="009E3D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3E22F7" w:rsidRPr="0048780E" w:rsidTr="009E3D1F">
        <w:trPr>
          <w:jc w:val="center"/>
        </w:trPr>
        <w:tc>
          <w:tcPr>
            <w:tcW w:w="594" w:type="dxa"/>
          </w:tcPr>
          <w:p w:rsidR="003E22F7" w:rsidRPr="00FF4480" w:rsidRDefault="003E22F7" w:rsidP="003E22F7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Art. 1 </w:t>
            </w:r>
            <w:r w:rsidRPr="00C54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Ustawy o zmianie KP </w:t>
            </w:r>
          </w:p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(dot.:</w:t>
            </w: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1c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A46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22F7" w:rsidRPr="00FF4480" w:rsidRDefault="003E22F7" w:rsidP="009E3D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E22F7" w:rsidRPr="0055237A" w:rsidRDefault="003E22F7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A">
              <w:rPr>
                <w:rFonts w:ascii="Times New Roman" w:hAnsi="Times New Roman" w:cs="Times New Roman"/>
                <w:sz w:val="24"/>
                <w:szCs w:val="24"/>
              </w:rPr>
              <w:t>Izba Gospodarcza Komunikacji Miejskiej</w:t>
            </w:r>
          </w:p>
        </w:tc>
        <w:tc>
          <w:tcPr>
            <w:tcW w:w="8477" w:type="dxa"/>
            <w:vAlign w:val="center"/>
          </w:tcPr>
          <w:p w:rsidR="00D66AC4" w:rsidRDefault="00D66AC4" w:rsidP="009E3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72BA8" w:rsidRDefault="00472BA8" w:rsidP="009E3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E22F7" w:rsidRPr="00A46A96" w:rsidRDefault="00D66AC4" w:rsidP="009E3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Proponujemy </w:t>
            </w:r>
            <w:r w:rsidR="00A46A96">
              <w:rPr>
                <w:rFonts w:ascii="Times New Roman" w:hAnsi="Times New Roman" w:cs="Times New Roman"/>
                <w:b/>
                <w:sz w:val="24"/>
                <w:szCs w:val="24"/>
              </w:rPr>
              <w:t>rozszerzenie</w:t>
            </w:r>
            <w:r w:rsidR="003E22F7"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art. 22</w:t>
            </w:r>
            <w:r w:rsidRPr="00472B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1c</w:t>
            </w:r>
            <w:r w:rsidR="00D12DFA"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</w:t>
            </w:r>
            <w:r w:rsidR="00A46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następującego brzmienia</w:t>
            </w:r>
            <w:r w:rsidR="00D12DFA"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46A9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46A96" w:rsidRPr="00A46A96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>Kontrola trzeźwości obejmuje badanie przy użyciu metod niewymagających</w:t>
            </w:r>
            <w:r w:rsidR="00A46A96" w:rsidRPr="00A46A96">
              <w:rPr>
                <w:rFonts w:ascii="Times New Roman" w:hAnsi="Times New Roman" w:cs="Times New Roman"/>
              </w:rPr>
              <w:br/>
            </w:r>
            <w:r w:rsidR="00A46A96" w:rsidRPr="00A46A96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>badania laboratoryjnego za pomocą urządzenia posiadającego ważny dokument</w:t>
            </w:r>
            <w:r w:rsidR="00A46A96" w:rsidRPr="00A46A96">
              <w:rPr>
                <w:rFonts w:ascii="Times New Roman" w:hAnsi="Times New Roman" w:cs="Times New Roman"/>
              </w:rPr>
              <w:br/>
            </w:r>
            <w:r w:rsidR="00A46A96" w:rsidRPr="00A46A96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>potwierdzający jego kalibrację lub wzorcowanie</w:t>
            </w:r>
            <w:r w:rsidR="002F07A3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6A96" w:rsidRPr="00A46A96">
              <w:rPr>
                <w:rStyle w:val="markedcontent"/>
                <w:rFonts w:ascii="Times New Roman" w:hAnsi="Times New Roman" w:cs="Times New Roman"/>
                <w:b/>
                <w:sz w:val="23"/>
                <w:szCs w:val="23"/>
              </w:rPr>
              <w:t xml:space="preserve">oraz testów narkotykowych dopuszczonych do obrotu na terenie </w:t>
            </w:r>
            <w:r w:rsidR="009D744C">
              <w:rPr>
                <w:rStyle w:val="markedcontent"/>
                <w:rFonts w:ascii="Times New Roman" w:hAnsi="Times New Roman" w:cs="Times New Roman"/>
                <w:b/>
                <w:sz w:val="23"/>
                <w:szCs w:val="23"/>
              </w:rPr>
              <w:t>kraju.</w:t>
            </w:r>
            <w:r w:rsidR="00017F39" w:rsidRPr="00A46A9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E22F7" w:rsidRPr="00472BA8" w:rsidRDefault="003E22F7" w:rsidP="009E3D1F">
            <w:pPr>
              <w:pStyle w:val="NormalnyWeb"/>
              <w:spacing w:after="0" w:afterAutospacing="0"/>
              <w:jc w:val="both"/>
            </w:pPr>
            <w:r w:rsidRPr="00472BA8">
              <w:t>UZASADNIENIE:</w:t>
            </w:r>
          </w:p>
          <w:p w:rsidR="00472BA8" w:rsidRDefault="009D744C" w:rsidP="0083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Obecne brzmienie paragrafu 4 w praktyce uniemożliwia wykonywanie badań na zawartość substancji psychoaktywnych za pomocą najbardziej rozpowszechnionych i oczywistych dla tego rodzaju badania testów narkotykowych.</w:t>
            </w:r>
          </w:p>
          <w:p w:rsidR="0087302C" w:rsidRDefault="009D744C" w:rsidP="0083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Pozytywny wynik takiego testu powinien prowadzić do niedopuszczenia pracownika do pracy, </w:t>
            </w:r>
            <w:r w:rsidR="0087302C">
              <w:rPr>
                <w:rFonts w:ascii="Times New Roman" w:hAnsi="Times New Roman" w:cs="Times New Roman"/>
                <w:sz w:val="24"/>
                <w:szCs w:val="24"/>
              </w:rPr>
              <w:t xml:space="preserve">jednak praktyka postępowania będzie prowadzić dalej do wykonania dokładniejszego badania laboratoryjnego w postaci pobrania i analizy próbek krwi. </w:t>
            </w:r>
            <w:r w:rsidR="002F0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2C">
              <w:rPr>
                <w:rFonts w:ascii="Times New Roman" w:hAnsi="Times New Roman" w:cs="Times New Roman"/>
                <w:sz w:val="24"/>
                <w:szCs w:val="24"/>
              </w:rPr>
              <w:t>Takie badanie laboratoryjne ma charakter rozstrzygający i dowodowy co do faktycznego st</w:t>
            </w:r>
            <w:r w:rsidR="002F07A3">
              <w:rPr>
                <w:rFonts w:ascii="Times New Roman" w:hAnsi="Times New Roman" w:cs="Times New Roman"/>
                <w:sz w:val="24"/>
                <w:szCs w:val="24"/>
              </w:rPr>
              <w:t>anu psychofizycznego pracownika i znosi ewentualne wątpliwości co do jakości działania testu narkotykowego.</w:t>
            </w:r>
          </w:p>
          <w:p w:rsidR="003E22F7" w:rsidRPr="006479E1" w:rsidRDefault="0087302C" w:rsidP="0083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Należy podkreślić, że liczba incydentów związanych np. </w:t>
            </w:r>
            <w:r w:rsidR="006E1F4E">
              <w:rPr>
                <w:rFonts w:ascii="Times New Roman" w:hAnsi="Times New Roman" w:cs="Times New Roman"/>
                <w:sz w:val="24"/>
                <w:szCs w:val="24"/>
              </w:rPr>
              <w:t>z prowadzeniem pojazdów mechanicznych pod wpływem niedozwolonych substancji psychoaktywnych w ostatnich latach gwałtownie wzrasta. Samo badanie jest proceduralnie trudne, czasochłonne i stosunkowo kosztowne. W związku z powyższym niedopuszczanie do wykorzystania testów narkotykowych może prowadzić do niebezpieczeństwa utraty kontroli nad nadużywaniem niedozwolonych substancji przez pracowników.</w:t>
            </w:r>
          </w:p>
          <w:p w:rsidR="00835392" w:rsidRPr="0048780E" w:rsidRDefault="00835392" w:rsidP="0083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96" w:rsidRPr="0048780E" w:rsidTr="009E3D1F">
        <w:trPr>
          <w:jc w:val="center"/>
        </w:trPr>
        <w:tc>
          <w:tcPr>
            <w:tcW w:w="594" w:type="dxa"/>
          </w:tcPr>
          <w:p w:rsidR="00A46A96" w:rsidRPr="00FF4480" w:rsidRDefault="00A46A96" w:rsidP="003E22F7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A46A96" w:rsidRPr="00C5444F" w:rsidRDefault="00A46A96" w:rsidP="00A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Art. 1 </w:t>
            </w:r>
            <w:r w:rsidRPr="00C54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46A96" w:rsidRPr="00C5444F" w:rsidRDefault="00A46A96" w:rsidP="00A4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Ustawy o zmianie KP </w:t>
            </w:r>
          </w:p>
          <w:p w:rsidR="00A46A96" w:rsidRPr="00C5444F" w:rsidRDefault="00A46A96" w:rsidP="00A4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(dot.:</w:t>
            </w: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1c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§ 5)</w:t>
            </w:r>
          </w:p>
          <w:p w:rsidR="00A46A96" w:rsidRPr="00C5444F" w:rsidRDefault="00A46A96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46A96" w:rsidRPr="0055237A" w:rsidRDefault="00A46A96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A">
              <w:rPr>
                <w:rFonts w:ascii="Times New Roman" w:hAnsi="Times New Roman" w:cs="Times New Roman"/>
                <w:sz w:val="24"/>
                <w:szCs w:val="24"/>
              </w:rPr>
              <w:t>Izba Gospodarcza Komunikacji Miejskiej</w:t>
            </w:r>
          </w:p>
        </w:tc>
        <w:tc>
          <w:tcPr>
            <w:tcW w:w="8477" w:type="dxa"/>
            <w:vAlign w:val="center"/>
          </w:tcPr>
          <w:p w:rsidR="00A46A96" w:rsidRPr="00472BA8" w:rsidRDefault="00A46A96" w:rsidP="00A46A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>Proponujemy zmodyfikowanie art. 22</w:t>
            </w:r>
            <w:r w:rsidRPr="00472B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1c</w:t>
            </w:r>
            <w:r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5 do następującego brzmienia: „Badanie, o którym mowa w § 4 polega na stwierdzeniu braku lub obecności alkoholu we organizmie pracownika. W razie stwierdzenia obecności alkoholu w organizmie pracownika</w:t>
            </w: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>oznacza się poziom alkoholu w organizmie”</w:t>
            </w:r>
          </w:p>
          <w:p w:rsidR="00A46A96" w:rsidRPr="00472BA8" w:rsidRDefault="00A46A96" w:rsidP="00A46A96">
            <w:pPr>
              <w:pStyle w:val="NormalnyWeb"/>
              <w:spacing w:after="0" w:afterAutospacing="0"/>
              <w:jc w:val="both"/>
            </w:pPr>
            <w:r w:rsidRPr="00472BA8">
              <w:t>UZASADNIENIE:</w:t>
            </w:r>
          </w:p>
          <w:p w:rsidR="00A46A96" w:rsidRPr="00472BA8" w:rsidRDefault="00A46A96" w:rsidP="00A4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 xml:space="preserve">W proponowanym brzmieniu </w:t>
            </w:r>
            <w:r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 określony jest jedynie cel badania, który jest zerojedynkowy (brak lub obecność alkoholu w organizmie pracownika). </w:t>
            </w:r>
          </w:p>
          <w:p w:rsidR="00A46A96" w:rsidRPr="00472BA8" w:rsidRDefault="00A46A96" w:rsidP="00A4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 xml:space="preserve">Stwierdzenie braku obecności alkoholu w organizmie jest jednoznacznym stanem faktycznym, który nie wymaga doprecyzowania. Proponowane wykreślenie definicji stanu braku obecności alkoholu w organizmie usuwa jakiekolwiek wątpliwości mogące pojawić się na etapie stwierdzania takiego stanu u pracownika. Sytuacja ta jest niebezpieczna zwłaszcza gdy – podczas procesu wchłaniania alkoholu – jego poziom w organizmie ma tendencję wzrostową. </w:t>
            </w:r>
          </w:p>
          <w:p w:rsidR="00A46A96" w:rsidRDefault="00A46A96" w:rsidP="00A4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>Natomiast konsekwencje przeprowadzonego badania – uzależnione od stwierdzonego poziomu alkoholu w organizmie oraz przynależności pracownika do grupy pracowników, w której wymaga się bezwzględnego braku obecności alkoholu w organizmie -  zostały uregulowane w proponowanym poniżej brzmieniu art. 22</w:t>
            </w:r>
            <w:r w:rsidRPr="00472B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1d </w:t>
            </w: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  <w:r w:rsidRPr="0064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A96" w:rsidRDefault="00A46A96" w:rsidP="00A4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96" w:rsidRDefault="00A46A96" w:rsidP="009E3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22F7" w:rsidRPr="00A36489" w:rsidTr="009E3D1F">
        <w:trPr>
          <w:jc w:val="center"/>
        </w:trPr>
        <w:tc>
          <w:tcPr>
            <w:tcW w:w="594" w:type="dxa"/>
          </w:tcPr>
          <w:p w:rsidR="003E22F7" w:rsidRPr="00FF4480" w:rsidRDefault="003E22F7" w:rsidP="003E22F7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Art. 1 </w:t>
            </w:r>
            <w:r w:rsidRPr="00C54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Ustawy o zmianie KP </w:t>
            </w:r>
          </w:p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(dot.:</w:t>
            </w: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1c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22F7" w:rsidRPr="00F606DB" w:rsidRDefault="003E22F7" w:rsidP="009E3D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E22F7" w:rsidRPr="00FF4480" w:rsidRDefault="003E22F7" w:rsidP="009E3D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37A">
              <w:rPr>
                <w:rFonts w:ascii="Times New Roman" w:hAnsi="Times New Roman" w:cs="Times New Roman"/>
                <w:sz w:val="24"/>
                <w:szCs w:val="24"/>
              </w:rPr>
              <w:t>Izba Gospodarcza Komunikacji Miejskiej</w:t>
            </w:r>
          </w:p>
        </w:tc>
        <w:tc>
          <w:tcPr>
            <w:tcW w:w="8477" w:type="dxa"/>
            <w:vAlign w:val="center"/>
          </w:tcPr>
          <w:p w:rsidR="003E22F7" w:rsidRPr="001A05F9" w:rsidRDefault="003E22F7" w:rsidP="009E3D1F">
            <w:pPr>
              <w:pStyle w:val="NormalnyWeb"/>
              <w:spacing w:after="0"/>
              <w:jc w:val="both"/>
              <w:rPr>
                <w:b/>
                <w:vertAlign w:val="superscript"/>
              </w:rPr>
            </w:pPr>
            <w:r w:rsidRPr="00A36489">
              <w:rPr>
                <w:b/>
              </w:rPr>
              <w:t xml:space="preserve">Proponujemy </w:t>
            </w:r>
            <w:r w:rsidR="00ED6D4B">
              <w:rPr>
                <w:b/>
              </w:rPr>
              <w:t>zmodyfikowanie</w:t>
            </w:r>
            <w:r>
              <w:rPr>
                <w:b/>
              </w:rPr>
              <w:t xml:space="preserve"> </w:t>
            </w:r>
            <w:r w:rsidRPr="00A36489">
              <w:rPr>
                <w:b/>
              </w:rPr>
              <w:t xml:space="preserve">art. </w:t>
            </w:r>
            <w:r w:rsidRPr="001A05F9">
              <w:rPr>
                <w:b/>
              </w:rPr>
              <w:t>22</w:t>
            </w:r>
            <w:r w:rsidRPr="001A05F9">
              <w:rPr>
                <w:b/>
                <w:vertAlign w:val="superscript"/>
              </w:rPr>
              <w:t xml:space="preserve">1c </w:t>
            </w:r>
            <w:r w:rsidRPr="001A05F9">
              <w:rPr>
                <w:b/>
              </w:rPr>
              <w:t xml:space="preserve">§ 10 </w:t>
            </w:r>
            <w:r>
              <w:rPr>
                <w:b/>
              </w:rPr>
              <w:t xml:space="preserve"> </w:t>
            </w:r>
            <w:r w:rsidR="00ED6D4B">
              <w:rPr>
                <w:b/>
              </w:rPr>
              <w:t>do następującego brzmienia</w:t>
            </w:r>
            <w:r>
              <w:rPr>
                <w:b/>
              </w:rPr>
              <w:t>:</w:t>
            </w:r>
            <w:r w:rsidRPr="00A36489">
              <w:rPr>
                <w:b/>
              </w:rPr>
              <w:t xml:space="preserve"> </w:t>
            </w:r>
          </w:p>
          <w:p w:rsidR="003E22F7" w:rsidRDefault="003E22F7" w:rsidP="00831AB5">
            <w:pPr>
              <w:pStyle w:val="Akapitzlist"/>
              <w:autoSpaceDE w:val="0"/>
              <w:autoSpaceDN w:val="0"/>
              <w:adjustRightInd w:val="0"/>
              <w:spacing w:after="120"/>
              <w:ind w:left="37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866">
              <w:rPr>
                <w:rFonts w:ascii="Times New Roman" w:hAnsi="Times New Roman" w:cs="Times New Roman"/>
                <w:sz w:val="24"/>
                <w:szCs w:val="24"/>
              </w:rPr>
              <w:t xml:space="preserve">Grupę lub grupy pracowników objęte kontrolą trzeźwości i sposób jej przeprowadzenia, w tym rodzaj wykorzystywanego urządzenia, czas i częstotliwość jej przeprowadzania, ustala się w układzie zbiorowym pracy lub w regulaminie pracy albo w obwieszczeniu, jeżeli pracodawca nie jest objęty układem zbiorowym pracy lub nie jest obowiązany do ustalenia regulaminu pracy. </w:t>
            </w:r>
          </w:p>
          <w:p w:rsidR="003E22F7" w:rsidRPr="00B10B1E" w:rsidRDefault="003E22F7" w:rsidP="00831AB5">
            <w:pPr>
              <w:pStyle w:val="Akapitzlist"/>
              <w:autoSpaceDE w:val="0"/>
              <w:autoSpaceDN w:val="0"/>
              <w:adjustRightInd w:val="0"/>
              <w:spacing w:after="120"/>
              <w:ind w:left="37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B1E">
              <w:rPr>
                <w:rFonts w:ascii="Times New Roman" w:hAnsi="Times New Roman" w:cs="Times New Roman"/>
                <w:sz w:val="24"/>
                <w:szCs w:val="24"/>
              </w:rPr>
              <w:t xml:space="preserve">Pracodawca </w:t>
            </w:r>
            <w:r w:rsidR="00831AB5" w:rsidRPr="00B10B1E">
              <w:rPr>
                <w:rFonts w:ascii="Times New Roman" w:hAnsi="Times New Roman" w:cs="Times New Roman"/>
                <w:sz w:val="24"/>
                <w:szCs w:val="24"/>
              </w:rPr>
              <w:t xml:space="preserve">jest również </w:t>
            </w:r>
            <w:r w:rsidRPr="00B10B1E">
              <w:rPr>
                <w:rFonts w:ascii="Times New Roman" w:hAnsi="Times New Roman" w:cs="Times New Roman"/>
                <w:sz w:val="24"/>
                <w:szCs w:val="24"/>
              </w:rPr>
              <w:t xml:space="preserve">uprawniony do wskazania w układzie zbiorowym pracy, w regulaminie pracy lub w obwieszczeniu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grupy lub grup</w:t>
            </w:r>
            <w:r w:rsidRPr="00B10B1E">
              <w:rPr>
                <w:rFonts w:ascii="Times New Roman" w:hAnsi="Times New Roman" w:cs="Times New Roman"/>
                <w:sz w:val="24"/>
                <w:szCs w:val="24"/>
              </w:rPr>
              <w:t xml:space="preserve"> pracowników, w stosunku do których, ze względu na rodzaj wykonywanej pracy</w:t>
            </w:r>
            <w:r w:rsidR="00674DEB">
              <w:rPr>
                <w:rFonts w:ascii="Times New Roman" w:hAnsi="Times New Roman" w:cs="Times New Roman"/>
                <w:sz w:val="24"/>
                <w:szCs w:val="24"/>
              </w:rPr>
              <w:t xml:space="preserve"> oraz konieczność ochrony dóbr, </w:t>
            </w:r>
            <w:r w:rsidRPr="00B10B1E">
              <w:rPr>
                <w:rFonts w:ascii="Times New Roman" w:hAnsi="Times New Roman" w:cs="Times New Roman"/>
                <w:sz w:val="24"/>
                <w:szCs w:val="24"/>
              </w:rPr>
              <w:t>o który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10B1E">
              <w:rPr>
                <w:rFonts w:ascii="Times New Roman" w:hAnsi="Times New Roman" w:cs="Times New Roman"/>
                <w:sz w:val="24"/>
                <w:szCs w:val="24"/>
              </w:rPr>
              <w:t xml:space="preserve"> mowa w § 1</w:t>
            </w:r>
            <w:r w:rsidR="00831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0B1E">
              <w:rPr>
                <w:rFonts w:ascii="Times New Roman" w:hAnsi="Times New Roman" w:cs="Times New Roman"/>
                <w:sz w:val="24"/>
                <w:szCs w:val="24"/>
              </w:rPr>
              <w:t xml:space="preserve"> wymagany będzie brak obecności alkoholu </w:t>
            </w:r>
            <w:r w:rsidRPr="00B10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organizmie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22F7" w:rsidRDefault="003E22F7" w:rsidP="009E3D1F">
            <w:pPr>
              <w:pStyle w:val="NormalnyWeb"/>
              <w:spacing w:after="0" w:afterAutospacing="0"/>
              <w:jc w:val="both"/>
            </w:pPr>
            <w:r w:rsidRPr="00A36489">
              <w:t xml:space="preserve">UZASADNIENIE: </w:t>
            </w:r>
          </w:p>
          <w:p w:rsidR="00BE32AE" w:rsidRPr="00216C8A" w:rsidRDefault="00BE32AE" w:rsidP="009E3D1F">
            <w:pPr>
              <w:pStyle w:val="NormalnyWeb"/>
              <w:spacing w:after="0" w:afterAutospacing="0"/>
              <w:jc w:val="both"/>
            </w:pPr>
          </w:p>
          <w:p w:rsidR="00674DEB" w:rsidRDefault="003E22F7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ED6D4B">
              <w:rPr>
                <w:rFonts w:ascii="Times New Roman" w:hAnsi="Times New Roman" w:cs="Times New Roman"/>
                <w:sz w:val="24"/>
                <w:szCs w:val="24"/>
              </w:rPr>
              <w:t>ponowana</w:t>
            </w:r>
            <w:r w:rsidRPr="00216C8A">
              <w:rPr>
                <w:rFonts w:ascii="Times New Roman" w:hAnsi="Times New Roman" w:cs="Times New Roman"/>
                <w:sz w:val="24"/>
                <w:szCs w:val="24"/>
              </w:rPr>
              <w:t xml:space="preserve"> zmiana</w:t>
            </w:r>
            <w:r w:rsidR="00366ECC">
              <w:rPr>
                <w:rFonts w:ascii="Times New Roman" w:hAnsi="Times New Roman" w:cs="Times New Roman"/>
                <w:sz w:val="24"/>
                <w:szCs w:val="24"/>
              </w:rPr>
              <w:t xml:space="preserve"> ma dotyczyć wybranych stanowisk i zawodów, w których bycie pracownika w szczególnie dobrym stanie psychofizycznym warunkuje bezpieczeństwo innych ludzi. Takimi pracownikami są m.in. prowadzący pojazdy transportu publicznego, </w:t>
            </w:r>
            <w:r w:rsidR="00674DEB">
              <w:rPr>
                <w:rFonts w:ascii="Times New Roman" w:hAnsi="Times New Roman" w:cs="Times New Roman"/>
                <w:sz w:val="24"/>
                <w:szCs w:val="24"/>
              </w:rPr>
              <w:t xml:space="preserve">operatorzy maszyn, osoby dysponujące bronią palną itp. </w:t>
            </w:r>
          </w:p>
          <w:p w:rsidR="00674DEB" w:rsidRDefault="00674DEB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EB" w:rsidRDefault="00674DEB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to </w:t>
            </w:r>
            <w:r w:rsidR="003E22F7" w:rsidRPr="00216C8A">
              <w:rPr>
                <w:rFonts w:ascii="Times New Roman" w:hAnsi="Times New Roman" w:cs="Times New Roman"/>
                <w:sz w:val="24"/>
                <w:szCs w:val="24"/>
              </w:rPr>
              <w:t>zagwarant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ować</w:t>
            </w:r>
            <w:r w:rsidR="003E22F7" w:rsidRPr="00216C8A">
              <w:rPr>
                <w:rFonts w:ascii="Times New Roman" w:hAnsi="Times New Roman" w:cs="Times New Roman"/>
                <w:sz w:val="24"/>
                <w:szCs w:val="24"/>
              </w:rPr>
              <w:t xml:space="preserve"> rzeczywiste osiągnięcie celu, o którym mowa w § 1, tj. zapewnieni</w:t>
            </w:r>
            <w:r w:rsidR="00197C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E22F7" w:rsidRPr="00216C8A">
              <w:rPr>
                <w:rFonts w:ascii="Times New Roman" w:hAnsi="Times New Roman" w:cs="Times New Roman"/>
                <w:sz w:val="24"/>
                <w:szCs w:val="24"/>
              </w:rPr>
              <w:t xml:space="preserve"> ochrony życia i zdrowia pracowników lub innych osób lub ochrony mienia pracodawcy. Praktyka postępowania wskazuje na konieczność odróżnienia grup pracowników funkcjonujących w zróżnicowanej strukturze danego pracodawcy. </w:t>
            </w:r>
          </w:p>
          <w:p w:rsidR="00674DEB" w:rsidRDefault="00674DEB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F7" w:rsidRDefault="003E22F7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8A">
              <w:rPr>
                <w:rFonts w:ascii="Times New Roman" w:hAnsi="Times New Roman" w:cs="Times New Roman"/>
                <w:sz w:val="24"/>
                <w:szCs w:val="24"/>
              </w:rPr>
              <w:t xml:space="preserve">W świetle obecnie proponowanego zapisu, pracodawca może zostać pozbawiony możliwości zastosowania środków adekwatnych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realizacji celu opisanego w </w:t>
            </w:r>
            <w:r w:rsidRPr="00216C8A">
              <w:rPr>
                <w:rFonts w:ascii="Times New Roman" w:hAnsi="Times New Roman" w:cs="Times New Roman"/>
                <w:sz w:val="24"/>
                <w:szCs w:val="24"/>
              </w:rPr>
              <w:t xml:space="preserve">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2BA8" w:rsidRPr="00216C8A" w:rsidRDefault="00472BA8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F7" w:rsidRPr="00A36489" w:rsidRDefault="003E22F7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EB" w:rsidRPr="00A36489" w:rsidTr="009E3D1F">
        <w:trPr>
          <w:jc w:val="center"/>
        </w:trPr>
        <w:tc>
          <w:tcPr>
            <w:tcW w:w="594" w:type="dxa"/>
          </w:tcPr>
          <w:p w:rsidR="00674DEB" w:rsidRPr="00FF4480" w:rsidRDefault="00674DEB" w:rsidP="003E22F7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564637" w:rsidRPr="00C5444F" w:rsidRDefault="00564637" w:rsidP="0056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Art. 1 </w:t>
            </w:r>
            <w:r w:rsidRPr="00C54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64637" w:rsidRPr="00C5444F" w:rsidRDefault="00564637" w:rsidP="0056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Ustawy o zmianie KP </w:t>
            </w:r>
          </w:p>
          <w:p w:rsidR="00564637" w:rsidRPr="00C5444F" w:rsidRDefault="00564637" w:rsidP="0056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(dot.:</w:t>
            </w: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dodatkowy paragraf po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1c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74DEB" w:rsidRPr="00C5444F" w:rsidRDefault="00674DEB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4DEB" w:rsidRPr="0055237A" w:rsidRDefault="00DF70C6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A">
              <w:rPr>
                <w:rFonts w:ascii="Times New Roman" w:hAnsi="Times New Roman" w:cs="Times New Roman"/>
                <w:sz w:val="24"/>
                <w:szCs w:val="24"/>
              </w:rPr>
              <w:t>Izba Gospodarcza Komunikacji Miejskiej</w:t>
            </w:r>
          </w:p>
        </w:tc>
        <w:tc>
          <w:tcPr>
            <w:tcW w:w="8477" w:type="dxa"/>
            <w:vAlign w:val="center"/>
          </w:tcPr>
          <w:p w:rsidR="00564637" w:rsidRPr="001A05F9" w:rsidRDefault="00564637" w:rsidP="00564637">
            <w:pPr>
              <w:pStyle w:val="NormalnyWeb"/>
              <w:spacing w:after="0"/>
              <w:jc w:val="both"/>
              <w:rPr>
                <w:b/>
                <w:vertAlign w:val="superscript"/>
              </w:rPr>
            </w:pPr>
            <w:r w:rsidRPr="00A36489">
              <w:rPr>
                <w:b/>
              </w:rPr>
              <w:t xml:space="preserve">Proponujemy </w:t>
            </w:r>
            <w:r>
              <w:rPr>
                <w:b/>
              </w:rPr>
              <w:t xml:space="preserve">dodatkowy paragraf po </w:t>
            </w:r>
            <w:r w:rsidRPr="00A36489">
              <w:rPr>
                <w:b/>
              </w:rPr>
              <w:t xml:space="preserve">art. </w:t>
            </w:r>
            <w:r w:rsidRPr="001A05F9">
              <w:rPr>
                <w:b/>
              </w:rPr>
              <w:t>22</w:t>
            </w:r>
            <w:r w:rsidRPr="001A05F9">
              <w:rPr>
                <w:b/>
                <w:vertAlign w:val="superscript"/>
              </w:rPr>
              <w:t xml:space="preserve">1c </w:t>
            </w:r>
            <w:r w:rsidRPr="001A05F9">
              <w:rPr>
                <w:b/>
              </w:rPr>
              <w:t xml:space="preserve">§ 10 </w:t>
            </w:r>
            <w:r>
              <w:rPr>
                <w:b/>
              </w:rPr>
              <w:t xml:space="preserve"> o następującym brzmieniu:</w:t>
            </w:r>
            <w:r w:rsidRPr="00A36489">
              <w:rPr>
                <w:b/>
              </w:rPr>
              <w:t xml:space="preserve"> </w:t>
            </w:r>
          </w:p>
          <w:p w:rsidR="00674DEB" w:rsidRDefault="00564637" w:rsidP="002C31E1">
            <w:pPr>
              <w:pStyle w:val="NormalnyWeb"/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t>Dopuszcza się stosowanie przez pracodawcę wstępnego sprawdzania stanu psychofizyc</w:t>
            </w:r>
            <w:r w:rsidR="00387F20">
              <w:t>znego pracowników</w:t>
            </w:r>
            <w:r>
              <w:t xml:space="preserve"> z grup zawodowych szczególnie </w:t>
            </w:r>
            <w:r w:rsidR="00387F20">
              <w:t xml:space="preserve">odpowiedzialnych za bezpieczeństwo, opisanych w </w:t>
            </w:r>
            <w:r w:rsidR="00387F20" w:rsidRPr="00A36489">
              <w:rPr>
                <w:b/>
              </w:rPr>
              <w:t xml:space="preserve">art. </w:t>
            </w:r>
            <w:r w:rsidR="00387F20" w:rsidRPr="001A05F9">
              <w:rPr>
                <w:b/>
              </w:rPr>
              <w:t>22</w:t>
            </w:r>
            <w:r w:rsidR="00387F20" w:rsidRPr="001A05F9">
              <w:rPr>
                <w:b/>
                <w:vertAlign w:val="superscript"/>
              </w:rPr>
              <w:t xml:space="preserve">1c </w:t>
            </w:r>
            <w:r w:rsidR="00387F20">
              <w:rPr>
                <w:b/>
              </w:rPr>
              <w:t>§ 10</w:t>
            </w:r>
            <w:r w:rsidRPr="002B5866">
              <w:t>.</w:t>
            </w:r>
            <w:r w:rsidR="00387F20">
              <w:t xml:space="preserve"> Celem takich sprawdzeń jest profilakt</w:t>
            </w:r>
            <w:r w:rsidR="008D2EB1">
              <w:t xml:space="preserve">yka i przesiewowe wskazanie </w:t>
            </w:r>
            <w:r w:rsidR="002C31E1">
              <w:t xml:space="preserve">za pomocą uproszczonej procedury z wykorzystaniem dostępnych urządzeń, aplikacji i testów, </w:t>
            </w:r>
            <w:r w:rsidR="008D2EB1">
              <w:t xml:space="preserve">osób do badania </w:t>
            </w:r>
            <w:r w:rsidR="002C31E1">
              <w:t xml:space="preserve">określonego </w:t>
            </w:r>
            <w:r w:rsidR="008D2EB1">
              <w:t xml:space="preserve">w </w:t>
            </w:r>
            <w:r w:rsidR="008D2EB1" w:rsidRPr="00A36489">
              <w:rPr>
                <w:b/>
              </w:rPr>
              <w:t xml:space="preserve">art. </w:t>
            </w:r>
            <w:r w:rsidR="008D2EB1" w:rsidRPr="001A05F9">
              <w:rPr>
                <w:b/>
              </w:rPr>
              <w:t>22</w:t>
            </w:r>
            <w:r w:rsidR="008D2EB1" w:rsidRPr="001A05F9">
              <w:rPr>
                <w:b/>
                <w:vertAlign w:val="superscript"/>
              </w:rPr>
              <w:t xml:space="preserve">1c </w:t>
            </w:r>
            <w:r w:rsidR="008D2EB1" w:rsidRPr="001A05F9">
              <w:rPr>
                <w:b/>
              </w:rPr>
              <w:t xml:space="preserve">§ </w:t>
            </w:r>
            <w:r w:rsidR="008D2EB1">
              <w:rPr>
                <w:b/>
              </w:rPr>
              <w:t>4</w:t>
            </w:r>
            <w:r w:rsidR="008D2EB1">
              <w:t>.</w:t>
            </w:r>
            <w:r w:rsidR="008D2EB1">
              <w:rPr>
                <w:b/>
              </w:rPr>
              <w:t xml:space="preserve"> </w:t>
            </w:r>
          </w:p>
          <w:p w:rsidR="002C31E1" w:rsidRDefault="002C31E1" w:rsidP="002C31E1">
            <w:pPr>
              <w:pStyle w:val="NormalnyWeb"/>
              <w:numPr>
                <w:ilvl w:val="0"/>
                <w:numId w:val="2"/>
              </w:numPr>
              <w:spacing w:after="0"/>
              <w:jc w:val="both"/>
            </w:pPr>
            <w:r w:rsidRPr="002C31E1">
              <w:t xml:space="preserve">Uzyskanie </w:t>
            </w:r>
            <w:r>
              <w:t xml:space="preserve">pozytywnego wyniku ze wstępnego sprawdzenia stanu psychofizycznego może stanowić jedynie uzasadnioną przesłankę do poddania pracownika </w:t>
            </w:r>
            <w:r w:rsidR="00597953">
              <w:t>dalszemu badaniu i nie jest materiałem dowodowym.</w:t>
            </w:r>
          </w:p>
          <w:p w:rsidR="00597953" w:rsidRDefault="00597953" w:rsidP="002C31E1">
            <w:pPr>
              <w:pStyle w:val="NormalnyWeb"/>
              <w:numPr>
                <w:ilvl w:val="0"/>
                <w:numId w:val="2"/>
              </w:numPr>
              <w:spacing w:after="0"/>
              <w:jc w:val="both"/>
            </w:pPr>
            <w:r>
              <w:t xml:space="preserve">Pozytywny wynik wstępnego sprawdzenia stanu psychofizycznego może być podstawą ewentualnego dalszego postępowania administracyjnego </w:t>
            </w:r>
            <w:r>
              <w:lastRenderedPageBreak/>
              <w:t xml:space="preserve">jedynie w sytuacji, gdy pracownik uchyli się od poddania się właściwemu badaniu. </w:t>
            </w:r>
            <w:r w:rsidR="00DF70C6">
              <w:t>W tej sytuacji takie uchylanie się może być uznane za przyznanie się do winy.</w:t>
            </w:r>
          </w:p>
          <w:p w:rsidR="00DF70C6" w:rsidRDefault="00DF70C6" w:rsidP="00DF70C6">
            <w:pPr>
              <w:pStyle w:val="NormalnyWeb"/>
              <w:spacing w:after="0"/>
              <w:jc w:val="both"/>
            </w:pPr>
            <w:r w:rsidRPr="00A36489">
              <w:t>UZASADNIENIE:</w:t>
            </w:r>
          </w:p>
          <w:p w:rsidR="00DF70C6" w:rsidRDefault="000417C4" w:rsidP="000417C4">
            <w:pPr>
              <w:pStyle w:val="NormalnyWeb"/>
              <w:spacing w:after="0"/>
              <w:jc w:val="both"/>
            </w:pPr>
            <w:r>
              <w:t xml:space="preserve">Pracodawcy, którzy szczególnie muszą dbać o bezpieczeństwo w </w:t>
            </w:r>
            <w:r w:rsidR="00644388">
              <w:t xml:space="preserve">ramach </w:t>
            </w:r>
            <w:r>
              <w:t xml:space="preserve">świadczonych usług, powinni mieć narzędzia </w:t>
            </w:r>
            <w:r w:rsidR="00BC24EF">
              <w:t xml:space="preserve">do </w:t>
            </w:r>
            <w:r>
              <w:t xml:space="preserve">sprawdzania stanu </w:t>
            </w:r>
            <w:proofErr w:type="spellStart"/>
            <w:r>
              <w:t>psychoficznego</w:t>
            </w:r>
            <w:proofErr w:type="spellEnd"/>
            <w:r>
              <w:t xml:space="preserve"> 100% pracowników na szczególnie wrażliwych stanowiskach. </w:t>
            </w:r>
            <w:r w:rsidR="003B5398">
              <w:t>M</w:t>
            </w:r>
            <w:r w:rsidR="00BC24EF">
              <w:t xml:space="preserve">ożliwość stosowania </w:t>
            </w:r>
            <w:r>
              <w:t>takich powszechnych narzędzi ma charakter zapobiegawczy, pokazuje pracownikom skuteczność działania sy</w:t>
            </w:r>
            <w:r w:rsidR="00BC24EF">
              <w:t>s</w:t>
            </w:r>
            <w:r>
              <w:t xml:space="preserve">temu, nieuchronność konsekwencji nadużywania alkoholu i innych środków działających podobnie i – co do zasady </w:t>
            </w:r>
            <w:r w:rsidR="007B5EFE">
              <w:t>–</w:t>
            </w:r>
            <w:r>
              <w:t xml:space="preserve"> </w:t>
            </w:r>
            <w:r w:rsidR="003B5398">
              <w:t>nosi</w:t>
            </w:r>
            <w:r w:rsidR="007B5EFE">
              <w:t xml:space="preserve"> znamiona sprawiedliwości społecznej, </w:t>
            </w:r>
            <w:r w:rsidR="00E94B50">
              <w:t>ponieważ</w:t>
            </w:r>
            <w:r w:rsidR="007B5EFE">
              <w:t xml:space="preserve"> traktuje się wszystkich pracowników jednakowo.</w:t>
            </w:r>
          </w:p>
          <w:p w:rsidR="007B5EFE" w:rsidRDefault="007B5EFE" w:rsidP="000417C4">
            <w:pPr>
              <w:pStyle w:val="NormalnyWeb"/>
              <w:spacing w:after="0"/>
              <w:jc w:val="both"/>
            </w:pPr>
            <w:r>
              <w:t xml:space="preserve">Działanie takie wymaga jednak prostych, tanich i szybkich narzędzi kontroli. Należą do nich m.in. proste alkomaty bez </w:t>
            </w:r>
            <w:r w:rsidR="003E2AAE">
              <w:t>il</w:t>
            </w:r>
            <w:r>
              <w:t>ościowego określania stężenia alkoholu, aplikacje analizujące np. wygląd twarzy, czy wręcz system</w:t>
            </w:r>
            <w:r w:rsidR="00361498">
              <w:t xml:space="preserve">y udzielania dostępu do obiektu. </w:t>
            </w:r>
          </w:p>
          <w:p w:rsidR="00361498" w:rsidRDefault="00361498" w:rsidP="00830111">
            <w:pPr>
              <w:pStyle w:val="NormalnyWeb"/>
              <w:spacing w:after="0"/>
              <w:jc w:val="both"/>
            </w:pPr>
            <w:r>
              <w:t>W przypadku badania na obecność innych substancji działających podobnie do alkoholu, najbardziej rozpowszechnionym narzędziem są testy narkotykowe ana</w:t>
            </w:r>
            <w:r w:rsidR="00830111">
              <w:t xml:space="preserve">lizujące ślinę. Niestety obecny zapis </w:t>
            </w:r>
            <w:r w:rsidR="00830111" w:rsidRPr="00644388">
              <w:t>art. 22</w:t>
            </w:r>
            <w:r w:rsidR="00830111" w:rsidRPr="00644388">
              <w:rPr>
                <w:vertAlign w:val="superscript"/>
              </w:rPr>
              <w:t xml:space="preserve">1c </w:t>
            </w:r>
            <w:r w:rsidR="00830111" w:rsidRPr="00644388">
              <w:t>§ 4</w:t>
            </w:r>
            <w:r w:rsidR="00830111">
              <w:t xml:space="preserve"> uniemożliwia ich stosowanie, gdyż nie są one „urządzeniami posiadającymi ważny dokument potwierdzający jego kalibrację lub wzorcowanie”</w:t>
            </w:r>
            <w:r w:rsidR="00644388">
              <w:t>. Taki zapis sprawia, że możliwość badania pracowników na obecność narkotyków będzie niemal całkowicie iluzoryczna.</w:t>
            </w:r>
          </w:p>
          <w:p w:rsidR="00B71505" w:rsidRDefault="00644388" w:rsidP="00830111">
            <w:pPr>
              <w:pStyle w:val="NormalnyWeb"/>
              <w:spacing w:after="0"/>
              <w:jc w:val="both"/>
            </w:pPr>
            <w:r>
              <w:t xml:space="preserve">Wprowadzenie dwustopniowego sprawdzania i badania stanu psychofizycznego </w:t>
            </w:r>
            <w:r w:rsidR="00B71505">
              <w:t>sprawi, że cały system będzie efektywny i szczelny. Uproszczone sprawdzenie nie umniejsza przy tym proceduralnej roli badania właściwego</w:t>
            </w:r>
            <w:r w:rsidR="003E2AAE">
              <w:t xml:space="preserve"> i</w:t>
            </w:r>
            <w:r w:rsidR="00B71505">
              <w:t xml:space="preserve"> nie stanowi zagrożenia dla pracownika.</w:t>
            </w:r>
          </w:p>
          <w:p w:rsidR="00B71505" w:rsidRPr="002C31E1" w:rsidRDefault="00B71505" w:rsidP="00830111">
            <w:pPr>
              <w:pStyle w:val="NormalnyWeb"/>
              <w:spacing w:after="0"/>
              <w:jc w:val="both"/>
            </w:pPr>
          </w:p>
        </w:tc>
      </w:tr>
      <w:tr w:rsidR="003E22F7" w:rsidRPr="00EC3B80" w:rsidTr="009E3D1F">
        <w:trPr>
          <w:jc w:val="center"/>
        </w:trPr>
        <w:tc>
          <w:tcPr>
            <w:tcW w:w="594" w:type="dxa"/>
          </w:tcPr>
          <w:p w:rsidR="003E22F7" w:rsidRDefault="003E22F7" w:rsidP="00DF70C6">
            <w:pPr>
              <w:pStyle w:val="Akapitzlist"/>
              <w:numPr>
                <w:ilvl w:val="0"/>
                <w:numId w:val="1"/>
              </w:numPr>
              <w:spacing w:before="120"/>
              <w:ind w:right="-534"/>
              <w:rPr>
                <w:rFonts w:ascii="Times New Roman" w:hAnsi="Times New Roman" w:cs="Times New Roman"/>
                <w:b/>
                <w:sz w:val="20"/>
              </w:rPr>
            </w:pPr>
          </w:p>
          <w:p w:rsidR="003E22F7" w:rsidRPr="00462A2C" w:rsidRDefault="003E22F7" w:rsidP="00DF70C6">
            <w:pPr>
              <w:jc w:val="center"/>
            </w:pPr>
          </w:p>
        </w:tc>
        <w:tc>
          <w:tcPr>
            <w:tcW w:w="2102" w:type="dxa"/>
            <w:vAlign w:val="center"/>
          </w:tcPr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Art. 1 </w:t>
            </w:r>
            <w:r w:rsidRPr="00C54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Ustawy o zmianie KP </w:t>
            </w:r>
          </w:p>
          <w:p w:rsidR="003E22F7" w:rsidRPr="00C5444F" w:rsidRDefault="003E22F7" w:rsidP="009E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(dot.:</w:t>
            </w: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1d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544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E22F7" w:rsidRPr="00A36489" w:rsidRDefault="003E22F7" w:rsidP="009E3D1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E22F7" w:rsidRPr="00EC3B80" w:rsidRDefault="003E22F7" w:rsidP="009E3D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3B80">
              <w:rPr>
                <w:rFonts w:ascii="Times New Roman" w:hAnsi="Times New Roman" w:cs="Times New Roman"/>
                <w:sz w:val="24"/>
                <w:szCs w:val="24"/>
              </w:rPr>
              <w:t>Izba Gospodarcza Komunikacji Miejskiej</w:t>
            </w:r>
          </w:p>
        </w:tc>
        <w:tc>
          <w:tcPr>
            <w:tcW w:w="8477" w:type="dxa"/>
            <w:vAlign w:val="center"/>
          </w:tcPr>
          <w:p w:rsidR="003E22F7" w:rsidRPr="0048780E" w:rsidRDefault="003E22F7" w:rsidP="009E3D1F">
            <w:pPr>
              <w:pStyle w:val="NormalnyWeb"/>
              <w:spacing w:after="0" w:afterAutospacing="0"/>
              <w:jc w:val="both"/>
              <w:rPr>
                <w:b/>
              </w:rPr>
            </w:pPr>
            <w:r w:rsidRPr="0048780E">
              <w:rPr>
                <w:b/>
              </w:rPr>
              <w:t xml:space="preserve">Proponujemy zmianę art. </w:t>
            </w:r>
            <w:r w:rsidRPr="00EC3B80">
              <w:rPr>
                <w:b/>
              </w:rPr>
              <w:t>22</w:t>
            </w:r>
            <w:r w:rsidRPr="00EC3B80">
              <w:rPr>
                <w:b/>
                <w:vertAlign w:val="superscript"/>
              </w:rPr>
              <w:t>1d</w:t>
            </w:r>
            <w:r w:rsidRPr="00EC3B80">
              <w:rPr>
                <w:b/>
              </w:rPr>
              <w:t xml:space="preserve"> § 1</w:t>
            </w:r>
            <w:r>
              <w:rPr>
                <w:b/>
              </w:rPr>
              <w:t xml:space="preserve"> w</w:t>
            </w:r>
            <w:r w:rsidRPr="0048780E">
              <w:rPr>
                <w:b/>
              </w:rPr>
              <w:t xml:space="preserve"> brzmieni</w:t>
            </w:r>
            <w:r>
              <w:rPr>
                <w:b/>
              </w:rPr>
              <w:t>u</w:t>
            </w:r>
            <w:r w:rsidRPr="0048780E">
              <w:rPr>
                <w:b/>
              </w:rPr>
              <w:t>:</w:t>
            </w:r>
          </w:p>
          <w:p w:rsidR="00DF70C6" w:rsidRDefault="00DF70C6" w:rsidP="009E3D1F">
            <w:pPr>
              <w:pStyle w:val="ZARTzmartartykuempunktem"/>
              <w:rPr>
                <w:rFonts w:ascii="Times New Roman" w:hAnsi="Times New Roman" w:cs="Times New Roman"/>
                <w:b/>
                <w:szCs w:val="24"/>
              </w:rPr>
            </w:pPr>
          </w:p>
          <w:p w:rsidR="003E22F7" w:rsidRPr="009E3D1F" w:rsidRDefault="003E22F7" w:rsidP="00DF70C6">
            <w:pPr>
              <w:pStyle w:val="ZARTzmartartykuempunktem"/>
              <w:ind w:firstLine="0"/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Pr="0036478A">
              <w:t>Pracodawca nie dopuszcza do wykonywania pracy pracownika, jeżeli kontrola trzeźwości, o której mowa w art. 22</w:t>
            </w:r>
            <w:r w:rsidRPr="0036478A">
              <w:rPr>
                <w:rStyle w:val="IGindeksgrny"/>
              </w:rPr>
              <w:t>1c</w:t>
            </w:r>
            <w:r w:rsidRPr="0036478A">
              <w:t xml:space="preserve"> § 1, wykaże stan po użyciu alkoholu albo stan nietrzeźwości – w rozumieniu odpowiednio art. 46 ust. 2 lub 3 ustawy z dnia 26 października 1982 r. o wychowaniu w trzeźwości i przeciwdziałaniu alkoholizmowi –</w:t>
            </w:r>
            <w:r>
              <w:t xml:space="preserve"> a w przypadku pracowników zaliczonych do grupy lub grup wymienionych w </w:t>
            </w:r>
            <w:r w:rsidRPr="00EC3B80">
              <w:rPr>
                <w:rFonts w:ascii="Times New Roman" w:hAnsi="Times New Roman" w:cs="Times New Roman"/>
                <w:szCs w:val="24"/>
              </w:rPr>
              <w:t>art. 22</w:t>
            </w:r>
            <w:r w:rsidR="00DF70C6">
              <w:rPr>
                <w:rFonts w:ascii="Times New Roman" w:hAnsi="Times New Roman" w:cs="Times New Roman"/>
                <w:szCs w:val="24"/>
                <w:vertAlign w:val="superscript"/>
              </w:rPr>
              <w:t>1c</w:t>
            </w:r>
            <w:r w:rsidRPr="00EC3B80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="003E2AAE">
              <w:rPr>
                <w:rFonts w:ascii="Times New Roman" w:hAnsi="Times New Roman" w:cs="Times New Roman"/>
                <w:szCs w:val="24"/>
              </w:rPr>
              <w:t>§ 10</w:t>
            </w:r>
            <w:r w:rsidRPr="00EC3B80">
              <w:rPr>
                <w:rFonts w:ascii="Times New Roman" w:hAnsi="Times New Roman" w:cs="Times New Roman"/>
                <w:szCs w:val="24"/>
              </w:rPr>
              <w:t xml:space="preserve"> ust. 2</w:t>
            </w:r>
            <w:r>
              <w:t xml:space="preserve"> - również obecność alkoholu w organizmie  </w:t>
            </w:r>
            <w:r w:rsidRPr="0036478A">
              <w:t xml:space="preserve">albo </w:t>
            </w:r>
            <w:r w:rsidR="003E2AAE">
              <w:t xml:space="preserve">gdy </w:t>
            </w:r>
            <w:r w:rsidRPr="0036478A">
              <w:t xml:space="preserve">zachodzi uzasadnione podejrzenie, że </w:t>
            </w:r>
            <w:r>
              <w:t xml:space="preserve">pracownik </w:t>
            </w:r>
            <w:r w:rsidRPr="0036478A">
              <w:t>stawił się do pracy w stanie po użyciu alkoholu albo w stanie nietrzeźwości lub spożywał alkohol w czasie pracy.</w:t>
            </w:r>
            <w:r>
              <w:t>”</w:t>
            </w:r>
            <w:r w:rsidRPr="0036478A">
              <w:t xml:space="preserve"> </w:t>
            </w:r>
          </w:p>
          <w:p w:rsidR="003E22F7" w:rsidRPr="00EC3B80" w:rsidRDefault="003E22F7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F7" w:rsidRPr="00DF70C6" w:rsidRDefault="003E22F7" w:rsidP="009E3D1F">
            <w:pPr>
              <w:autoSpaceDE w:val="0"/>
              <w:autoSpaceDN w:val="0"/>
              <w:adjustRightInd w:val="0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F70C6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UZASADNIENIE:</w:t>
            </w:r>
          </w:p>
          <w:p w:rsidR="003E22F7" w:rsidRPr="00DF70C6" w:rsidRDefault="003E22F7" w:rsidP="009E3D1F">
            <w:pPr>
              <w:autoSpaceDE w:val="0"/>
              <w:autoSpaceDN w:val="0"/>
              <w:adjustRightInd w:val="0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E22F7" w:rsidRPr="00DF70C6" w:rsidRDefault="003E22F7" w:rsidP="009E3D1F">
            <w:pPr>
              <w:autoSpaceDE w:val="0"/>
              <w:autoSpaceDN w:val="0"/>
              <w:adjustRightInd w:val="0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Proponowana zmiana jest konsekwencją </w:t>
            </w:r>
            <w:r w:rsidR="006479E1"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stwierdzenia obecności alkoholu oraz jego poziomu w organizmie pracownika a także </w:t>
            </w:r>
            <w:r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uprawnienia pracodawcy</w:t>
            </w:r>
            <w:r w:rsidR="006479E1"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, do wskazania </w:t>
            </w:r>
            <w:r w:rsidR="006479E1" w:rsidRPr="00472BA8">
              <w:rPr>
                <w:rFonts w:ascii="Times New Roman" w:hAnsi="Times New Roman" w:cs="Times New Roman"/>
                <w:sz w:val="24"/>
                <w:szCs w:val="24"/>
              </w:rPr>
              <w:t>grupy</w:t>
            </w:r>
            <w:r w:rsidR="00312B0A" w:rsidRPr="00472BA8">
              <w:rPr>
                <w:rFonts w:ascii="Times New Roman" w:hAnsi="Times New Roman" w:cs="Times New Roman"/>
                <w:sz w:val="24"/>
                <w:szCs w:val="24"/>
              </w:rPr>
              <w:t>(grup)</w:t>
            </w:r>
            <w:r w:rsidR="006479E1" w:rsidRPr="00472BA8">
              <w:rPr>
                <w:rFonts w:ascii="Times New Roman" w:hAnsi="Times New Roman" w:cs="Times New Roman"/>
                <w:sz w:val="24"/>
                <w:szCs w:val="24"/>
              </w:rPr>
              <w:t xml:space="preserve"> pracowników, w której wymaga się bezwzględnego braku obecności alkoholu w organizmie</w:t>
            </w:r>
            <w:r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479E1"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o którym mowa w</w:t>
            </w:r>
            <w:r w:rsidRPr="00472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>art. 22</w:t>
            </w:r>
            <w:r w:rsidRPr="00472B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1c   </w:t>
            </w: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>§ 10  ust. 2</w:t>
            </w:r>
            <w:r w:rsidR="006479E1" w:rsidRPr="00472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2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Zmiana ma charakter porządkowy/doprecyzowujący</w:t>
            </w:r>
            <w:r w:rsidR="006479E1"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w stosunku do proponowanego brzmienia art.</w:t>
            </w:r>
            <w:r w:rsidR="006479E1"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E1" w:rsidRPr="00472B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79E1" w:rsidRPr="00472B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1c </w:t>
            </w:r>
            <w:r w:rsidR="006479E1" w:rsidRPr="00472BA8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 w:rsidR="006479E1"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72BA8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3E22F7" w:rsidRPr="00EC3B80" w:rsidRDefault="003E22F7" w:rsidP="009E3D1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22F7" w:rsidRPr="0048780E" w:rsidTr="009E3D1F">
        <w:trPr>
          <w:jc w:val="center"/>
        </w:trPr>
        <w:tc>
          <w:tcPr>
            <w:tcW w:w="594" w:type="dxa"/>
          </w:tcPr>
          <w:p w:rsidR="003E22F7" w:rsidRPr="00125A0C" w:rsidRDefault="003E22F7" w:rsidP="003E22F7">
            <w:pPr>
              <w:pStyle w:val="Akapitzlist"/>
              <w:numPr>
                <w:ilvl w:val="0"/>
                <w:numId w:val="1"/>
              </w:numPr>
              <w:spacing w:before="120"/>
              <w:ind w:right="-53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3E22F7" w:rsidRDefault="003E22F7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9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E22F7" w:rsidRDefault="003E22F7" w:rsidP="009E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9">
              <w:rPr>
                <w:rFonts w:ascii="Times New Roman" w:hAnsi="Times New Roman" w:cs="Times New Roman"/>
                <w:sz w:val="24"/>
                <w:szCs w:val="24"/>
              </w:rPr>
              <w:t xml:space="preserve">Ustawy o zmianie KP </w:t>
            </w:r>
          </w:p>
          <w:p w:rsidR="003E22F7" w:rsidRPr="00FF4480" w:rsidRDefault="003E22F7" w:rsidP="009E3D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489">
              <w:rPr>
                <w:rFonts w:ascii="Times New Roman" w:hAnsi="Times New Roman" w:cs="Times New Roman"/>
                <w:b/>
                <w:sz w:val="24"/>
                <w:szCs w:val="24"/>
              </w:rPr>
              <w:t>(dot.: 22</w:t>
            </w:r>
            <w:r w:rsidRPr="00A364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r w:rsidRPr="00A36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</w:t>
            </w:r>
            <w:r w:rsidR="006479E1" w:rsidRPr="00472B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36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E22F7" w:rsidRPr="00FF4480" w:rsidRDefault="003E22F7" w:rsidP="009E3D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237A">
              <w:rPr>
                <w:rFonts w:ascii="Times New Roman" w:hAnsi="Times New Roman" w:cs="Times New Roman"/>
                <w:sz w:val="24"/>
                <w:szCs w:val="24"/>
              </w:rPr>
              <w:t>Izba Gospodarcza Komunikacji Miejskiej</w:t>
            </w:r>
          </w:p>
        </w:tc>
        <w:tc>
          <w:tcPr>
            <w:tcW w:w="8477" w:type="dxa"/>
            <w:vAlign w:val="center"/>
          </w:tcPr>
          <w:p w:rsidR="003E22F7" w:rsidRPr="0048780E" w:rsidRDefault="003E22F7" w:rsidP="009E3D1F">
            <w:pPr>
              <w:pStyle w:val="NormalnyWeb"/>
              <w:spacing w:after="0" w:afterAutospacing="0"/>
              <w:jc w:val="both"/>
              <w:rPr>
                <w:b/>
              </w:rPr>
            </w:pPr>
            <w:r w:rsidRPr="0048780E">
              <w:rPr>
                <w:b/>
              </w:rPr>
              <w:t>Proponujemy zmianę art. 22</w:t>
            </w:r>
            <w:r w:rsidRPr="0048780E">
              <w:rPr>
                <w:b/>
                <w:vertAlign w:val="superscript"/>
              </w:rPr>
              <w:t>1d</w:t>
            </w:r>
            <w:r w:rsidR="006479E1">
              <w:rPr>
                <w:b/>
              </w:rPr>
              <w:t xml:space="preserve"> § 8 </w:t>
            </w:r>
            <w:r w:rsidRPr="0048780E">
              <w:rPr>
                <w:b/>
              </w:rPr>
              <w:t>do brzmienia:</w:t>
            </w:r>
          </w:p>
          <w:p w:rsidR="003E22F7" w:rsidRDefault="003E22F7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22F7" w:rsidRPr="00FE23A2" w:rsidRDefault="003E22F7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A2">
              <w:rPr>
                <w:rFonts w:ascii="Times New Roman" w:hAnsi="Times New Roman" w:cs="Times New Roman"/>
                <w:sz w:val="24"/>
                <w:szCs w:val="24"/>
              </w:rPr>
              <w:t>„W przypadku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C58">
              <w:rPr>
                <w:rFonts w:ascii="Times New Roman" w:hAnsi="Times New Roman" w:cs="Times New Roman"/>
                <w:sz w:val="24"/>
                <w:szCs w:val="24"/>
              </w:rPr>
              <w:t xml:space="preserve"> gdy wynik badania, </w:t>
            </w:r>
            <w:r w:rsidRPr="00FE23A2">
              <w:rPr>
                <w:rFonts w:ascii="Times New Roman" w:hAnsi="Times New Roman" w:cs="Times New Roman"/>
                <w:sz w:val="24"/>
                <w:szCs w:val="24"/>
              </w:rPr>
              <w:t xml:space="preserve">o którym mowa w § 3 nie wskazuje na stan po użyciu alkoholu albo stan nietrzeźwości pracownika, jak również obecności alkoholu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organizmie </w:t>
            </w:r>
            <w:r w:rsidRPr="00FE23A2">
              <w:rPr>
                <w:rFonts w:ascii="Times New Roman" w:hAnsi="Times New Roman" w:cs="Times New Roman"/>
                <w:sz w:val="24"/>
                <w:szCs w:val="24"/>
              </w:rPr>
              <w:t>u pracownika z grupy lub grup</w:t>
            </w:r>
            <w:r w:rsidR="00802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23A2">
              <w:rPr>
                <w:rFonts w:ascii="Times New Roman" w:hAnsi="Times New Roman" w:cs="Times New Roman"/>
                <w:sz w:val="24"/>
                <w:szCs w:val="24"/>
              </w:rPr>
              <w:t xml:space="preserve"> o których mowa w  art. 22</w:t>
            </w:r>
            <w:r w:rsidRPr="00FE23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1c   </w:t>
            </w:r>
            <w:r w:rsidRPr="00FE23A2">
              <w:rPr>
                <w:rFonts w:ascii="Times New Roman" w:hAnsi="Times New Roman" w:cs="Times New Roman"/>
                <w:sz w:val="24"/>
                <w:szCs w:val="24"/>
              </w:rPr>
              <w:t xml:space="preserve">§ 10 pkt. 2, okres niedopuszczenia pracownika do wykonywania pracy jest okresem </w:t>
            </w:r>
            <w:r w:rsidRPr="00FE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usprawiedliwionej nieobecności w pracy, za który pracownik zachowuje prawo do wynagrodzenia” </w:t>
            </w:r>
          </w:p>
          <w:p w:rsidR="003E22F7" w:rsidRDefault="003E22F7" w:rsidP="009E3D1F">
            <w:pPr>
              <w:pStyle w:val="NormalnyWeb"/>
              <w:spacing w:after="0" w:afterAutospacing="0"/>
              <w:jc w:val="both"/>
            </w:pPr>
            <w:r>
              <w:t>UZA</w:t>
            </w:r>
            <w:r w:rsidRPr="0048780E">
              <w:t xml:space="preserve">SADNIENIE: </w:t>
            </w:r>
          </w:p>
          <w:p w:rsidR="003E22F7" w:rsidRDefault="003E22F7" w:rsidP="009E3D1F">
            <w:pPr>
              <w:autoSpaceDE w:val="0"/>
              <w:autoSpaceDN w:val="0"/>
              <w:adjustRightInd w:val="0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E22F7" w:rsidRPr="0020578F" w:rsidRDefault="003E22F7" w:rsidP="009E3D1F">
            <w:pPr>
              <w:autoSpaceDE w:val="0"/>
              <w:autoSpaceDN w:val="0"/>
              <w:adjustRightInd w:val="0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578F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Proponowana zmiana jest konsekwencją uprawnienia pracodawcy o którym mowa w</w:t>
            </w:r>
            <w:r w:rsidRPr="0020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578F">
              <w:rPr>
                <w:rFonts w:ascii="Times New Roman" w:hAnsi="Times New Roman" w:cs="Times New Roman"/>
                <w:sz w:val="24"/>
                <w:szCs w:val="24"/>
              </w:rPr>
              <w:t>art. 22</w:t>
            </w:r>
            <w:r w:rsidRPr="002057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1c   </w:t>
            </w:r>
            <w:r w:rsidRPr="0020578F">
              <w:rPr>
                <w:rFonts w:ascii="Times New Roman" w:hAnsi="Times New Roman" w:cs="Times New Roman"/>
                <w:sz w:val="24"/>
                <w:szCs w:val="24"/>
              </w:rPr>
              <w:t>§ 10  ust. 2</w:t>
            </w:r>
            <w:r w:rsidRPr="0020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0578F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Zmiana ma charakter porządkowy/doprecyzowujący.</w:t>
            </w:r>
          </w:p>
          <w:p w:rsidR="003E22F7" w:rsidRPr="0048780E" w:rsidRDefault="003E22F7" w:rsidP="009E3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92" w:rsidRDefault="00867392"/>
    <w:sectPr w:rsidR="00867392" w:rsidSect="003E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36" w:rsidRDefault="00A06B36" w:rsidP="00835392">
      <w:pPr>
        <w:spacing w:after="0" w:line="240" w:lineRule="auto"/>
      </w:pPr>
      <w:r>
        <w:separator/>
      </w:r>
    </w:p>
  </w:endnote>
  <w:endnote w:type="continuationSeparator" w:id="0">
    <w:p w:rsidR="00A06B36" w:rsidRDefault="00A06B36" w:rsidP="0083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36" w:rsidRDefault="00A06B36" w:rsidP="00835392">
      <w:pPr>
        <w:spacing w:after="0" w:line="240" w:lineRule="auto"/>
      </w:pPr>
      <w:r>
        <w:separator/>
      </w:r>
    </w:p>
  </w:footnote>
  <w:footnote w:type="continuationSeparator" w:id="0">
    <w:p w:rsidR="00A06B36" w:rsidRDefault="00A06B36" w:rsidP="0083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650"/>
    <w:multiLevelType w:val="hybridMultilevel"/>
    <w:tmpl w:val="4AF04F2C"/>
    <w:lvl w:ilvl="0" w:tplc="3802122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B"/>
    <w:rsid w:val="00017F39"/>
    <w:rsid w:val="000417C4"/>
    <w:rsid w:val="00197C57"/>
    <w:rsid w:val="0020578F"/>
    <w:rsid w:val="0029601B"/>
    <w:rsid w:val="002B697E"/>
    <w:rsid w:val="002C31E1"/>
    <w:rsid w:val="002F07A3"/>
    <w:rsid w:val="00312B0A"/>
    <w:rsid w:val="00361498"/>
    <w:rsid w:val="00366ECC"/>
    <w:rsid w:val="00387F20"/>
    <w:rsid w:val="003B5398"/>
    <w:rsid w:val="003E22F7"/>
    <w:rsid w:val="003E2AAE"/>
    <w:rsid w:val="00472BA8"/>
    <w:rsid w:val="00564637"/>
    <w:rsid w:val="00597953"/>
    <w:rsid w:val="00644388"/>
    <w:rsid w:val="006479E1"/>
    <w:rsid w:val="00674DEB"/>
    <w:rsid w:val="006E1F4E"/>
    <w:rsid w:val="007B5783"/>
    <w:rsid w:val="007B5EFE"/>
    <w:rsid w:val="00802C58"/>
    <w:rsid w:val="00830111"/>
    <w:rsid w:val="00831AB5"/>
    <w:rsid w:val="00835392"/>
    <w:rsid w:val="00867392"/>
    <w:rsid w:val="0087302C"/>
    <w:rsid w:val="008D2EB1"/>
    <w:rsid w:val="009B204B"/>
    <w:rsid w:val="009D744C"/>
    <w:rsid w:val="00A06B36"/>
    <w:rsid w:val="00A46A96"/>
    <w:rsid w:val="00A720BF"/>
    <w:rsid w:val="00B71505"/>
    <w:rsid w:val="00BC24EF"/>
    <w:rsid w:val="00BE32AE"/>
    <w:rsid w:val="00D12DFA"/>
    <w:rsid w:val="00D66AC4"/>
    <w:rsid w:val="00DE662E"/>
    <w:rsid w:val="00DF70C6"/>
    <w:rsid w:val="00E531A0"/>
    <w:rsid w:val="00E94B50"/>
    <w:rsid w:val="00ED6D4B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A609-74C3-4F7A-A1CB-C1A92089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22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E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22F7"/>
    <w:rPr>
      <w:i/>
      <w:i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E22F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22F7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92"/>
    <w:rPr>
      <w:vertAlign w:val="superscript"/>
    </w:rPr>
  </w:style>
  <w:style w:type="character" w:customStyle="1" w:styleId="markedcontent">
    <w:name w:val="markedcontent"/>
    <w:basedOn w:val="Domylnaczcionkaakapitu"/>
    <w:rsid w:val="00A4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7514-FE59-4BA0-A02F-36230320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zabicki</dc:creator>
  <cp:lastModifiedBy>grazyna</cp:lastModifiedBy>
  <cp:revision>2</cp:revision>
  <cp:lastPrinted>2022-07-06T08:01:00Z</cp:lastPrinted>
  <dcterms:created xsi:type="dcterms:W3CDTF">2022-10-04T10:26:00Z</dcterms:created>
  <dcterms:modified xsi:type="dcterms:W3CDTF">2022-10-04T10:26:00Z</dcterms:modified>
</cp:coreProperties>
</file>