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01D" w:rsidRDefault="0049501D" w:rsidP="0049501D">
      <w:pPr>
        <w:spacing w:after="160" w:line="259" w:lineRule="auto"/>
        <w:jc w:val="right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t>Załącznik nr 3</w:t>
      </w:r>
    </w:p>
    <w:p w:rsidR="0049501D" w:rsidRDefault="0049501D" w:rsidP="0049501D">
      <w:pPr>
        <w:spacing w:after="160" w:line="259" w:lineRule="auto"/>
        <w:jc w:val="center"/>
        <w:rPr>
          <w:rFonts w:ascii="Arial" w:eastAsiaTheme="minorHAnsi" w:hAnsi="Arial" w:cs="Arial"/>
          <w:b/>
          <w:sz w:val="28"/>
          <w:szCs w:val="28"/>
        </w:rPr>
      </w:pPr>
    </w:p>
    <w:p w:rsidR="0049501D" w:rsidRPr="001764E0" w:rsidRDefault="0049501D" w:rsidP="0049501D">
      <w:pPr>
        <w:spacing w:after="160" w:line="259" w:lineRule="auto"/>
        <w:ind w:right="685" w:firstLine="284"/>
        <w:jc w:val="center"/>
        <w:rPr>
          <w:rFonts w:ascii="Arial" w:eastAsiaTheme="minorHAnsi" w:hAnsi="Arial" w:cs="Arial"/>
          <w:b/>
          <w:sz w:val="28"/>
          <w:szCs w:val="28"/>
        </w:rPr>
      </w:pPr>
      <w:r w:rsidRPr="001764E0">
        <w:rPr>
          <w:rFonts w:ascii="Arial" w:eastAsiaTheme="minorHAnsi" w:hAnsi="Arial" w:cs="Arial"/>
          <w:b/>
          <w:sz w:val="28"/>
          <w:szCs w:val="28"/>
        </w:rPr>
        <w:t xml:space="preserve">Autobus Solaris Urbino 18 </w:t>
      </w:r>
      <w:proofErr w:type="spellStart"/>
      <w:r w:rsidRPr="001764E0">
        <w:rPr>
          <w:rFonts w:ascii="Arial" w:eastAsiaTheme="minorHAnsi" w:hAnsi="Arial" w:cs="Arial"/>
          <w:b/>
          <w:sz w:val="28"/>
          <w:szCs w:val="28"/>
        </w:rPr>
        <w:t>Hybrid</w:t>
      </w:r>
      <w:proofErr w:type="spellEnd"/>
      <w:r w:rsidRPr="001764E0">
        <w:rPr>
          <w:rFonts w:ascii="Arial" w:eastAsiaTheme="minorHAnsi" w:hAnsi="Arial" w:cs="Arial"/>
          <w:b/>
          <w:sz w:val="28"/>
          <w:szCs w:val="28"/>
        </w:rPr>
        <w:t xml:space="preserve"> nr BH071</w:t>
      </w:r>
    </w:p>
    <w:p w:rsidR="0049501D" w:rsidRPr="001764E0" w:rsidRDefault="0049501D" w:rsidP="0049501D">
      <w:pPr>
        <w:spacing w:after="160" w:line="259" w:lineRule="auto"/>
        <w:ind w:right="685" w:firstLine="284"/>
        <w:jc w:val="center"/>
        <w:rPr>
          <w:rFonts w:ascii="Arial" w:eastAsiaTheme="minorHAnsi" w:hAnsi="Arial" w:cs="Arial"/>
          <w:b/>
          <w:sz w:val="28"/>
          <w:szCs w:val="28"/>
        </w:rPr>
      </w:pPr>
      <w:r w:rsidRPr="001764E0">
        <w:rPr>
          <w:rFonts w:ascii="Arial" w:eastAsiaTheme="minorHAnsi" w:hAnsi="Arial" w:cs="Arial"/>
          <w:b/>
          <w:sz w:val="28"/>
          <w:szCs w:val="28"/>
        </w:rPr>
        <w:t xml:space="preserve">(VIN: </w:t>
      </w:r>
      <w:r w:rsidRPr="001764E0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SUU 341213 AB 008747)</w:t>
      </w:r>
      <w:r w:rsidRPr="001764E0">
        <w:rPr>
          <w:rFonts w:ascii="Arial" w:eastAsiaTheme="minorHAnsi" w:hAnsi="Arial" w:cs="Arial"/>
          <w:b/>
          <w:sz w:val="28"/>
          <w:szCs w:val="28"/>
        </w:rPr>
        <w:t>.</w:t>
      </w:r>
    </w:p>
    <w:p w:rsidR="0049501D" w:rsidRPr="001764E0" w:rsidRDefault="0049501D" w:rsidP="0049501D">
      <w:pPr>
        <w:spacing w:after="160" w:line="259" w:lineRule="auto"/>
        <w:ind w:right="685" w:firstLine="284"/>
        <w:rPr>
          <w:rFonts w:ascii="Arial" w:eastAsiaTheme="minorHAnsi" w:hAnsi="Arial" w:cs="Arial"/>
          <w:b/>
        </w:rPr>
      </w:pPr>
    </w:p>
    <w:p w:rsidR="0049501D" w:rsidRPr="001764E0" w:rsidRDefault="0049501D" w:rsidP="0049501D">
      <w:pPr>
        <w:spacing w:after="160" w:line="259" w:lineRule="auto"/>
        <w:ind w:right="685" w:firstLine="284"/>
        <w:rPr>
          <w:rFonts w:ascii="Arial" w:eastAsiaTheme="minorHAnsi" w:hAnsi="Arial" w:cs="Arial"/>
          <w:b/>
        </w:rPr>
      </w:pPr>
      <w:r w:rsidRPr="001764E0">
        <w:rPr>
          <w:rFonts w:ascii="Arial" w:eastAsiaTheme="minorHAnsi" w:hAnsi="Arial" w:cs="Arial"/>
          <w:b/>
        </w:rPr>
        <w:t>Testowanie autobusu:</w:t>
      </w:r>
    </w:p>
    <w:p w:rsidR="0049501D" w:rsidRPr="001764E0" w:rsidRDefault="0049501D" w:rsidP="0049501D">
      <w:pPr>
        <w:numPr>
          <w:ilvl w:val="0"/>
          <w:numId w:val="2"/>
        </w:numPr>
        <w:spacing w:after="160" w:line="259" w:lineRule="auto"/>
        <w:ind w:right="685" w:firstLine="284"/>
        <w:contextualSpacing/>
        <w:rPr>
          <w:rFonts w:ascii="Arial" w:eastAsiaTheme="minorHAnsi" w:hAnsi="Arial" w:cs="Arial"/>
        </w:rPr>
      </w:pPr>
      <w:r w:rsidRPr="001764E0">
        <w:rPr>
          <w:rFonts w:ascii="Arial" w:eastAsiaTheme="minorHAnsi" w:hAnsi="Arial" w:cs="Arial"/>
        </w:rPr>
        <w:t>Testy – umowa RE140372 z dnia 20.11.2014 r.</w:t>
      </w:r>
    </w:p>
    <w:p w:rsidR="0049501D" w:rsidRPr="001764E0" w:rsidRDefault="0049501D" w:rsidP="0049501D">
      <w:pPr>
        <w:numPr>
          <w:ilvl w:val="0"/>
          <w:numId w:val="2"/>
        </w:numPr>
        <w:spacing w:after="160" w:line="259" w:lineRule="auto"/>
        <w:ind w:right="685" w:firstLine="284"/>
        <w:contextualSpacing/>
        <w:rPr>
          <w:rFonts w:ascii="Arial" w:eastAsiaTheme="minorHAnsi" w:hAnsi="Arial" w:cs="Arial"/>
        </w:rPr>
      </w:pPr>
      <w:r w:rsidRPr="001764E0">
        <w:rPr>
          <w:rFonts w:ascii="Arial" w:eastAsiaTheme="minorHAnsi" w:hAnsi="Arial" w:cs="Arial"/>
        </w:rPr>
        <w:t>Udostępnienie autobusu do testów – 5 000,00 zł netto.</w:t>
      </w:r>
    </w:p>
    <w:p w:rsidR="0049501D" w:rsidRPr="001764E0" w:rsidRDefault="0049501D" w:rsidP="0049501D">
      <w:pPr>
        <w:numPr>
          <w:ilvl w:val="0"/>
          <w:numId w:val="2"/>
        </w:numPr>
        <w:spacing w:after="160" w:line="259" w:lineRule="auto"/>
        <w:ind w:right="685" w:firstLine="284"/>
        <w:contextualSpacing/>
        <w:rPr>
          <w:rFonts w:ascii="Arial" w:eastAsiaTheme="minorHAnsi" w:hAnsi="Arial" w:cs="Arial"/>
        </w:rPr>
      </w:pPr>
      <w:r w:rsidRPr="001764E0">
        <w:rPr>
          <w:rFonts w:ascii="Arial" w:eastAsiaTheme="minorHAnsi" w:hAnsi="Arial" w:cs="Arial"/>
        </w:rPr>
        <w:t xml:space="preserve">Przekazanie wyników testu eksploatacyjnego – 5 000,00 zł. netto. </w:t>
      </w:r>
    </w:p>
    <w:p w:rsidR="0049501D" w:rsidRPr="001764E0" w:rsidRDefault="0049501D" w:rsidP="0049501D">
      <w:pPr>
        <w:spacing w:after="160" w:line="259" w:lineRule="auto"/>
        <w:ind w:right="685" w:firstLine="284"/>
        <w:rPr>
          <w:rFonts w:ascii="Arial" w:eastAsiaTheme="minorHAnsi" w:hAnsi="Arial" w:cs="Arial"/>
          <w:b/>
        </w:rPr>
      </w:pPr>
    </w:p>
    <w:p w:rsidR="0049501D" w:rsidRPr="001764E0" w:rsidRDefault="0049501D" w:rsidP="0049501D">
      <w:pPr>
        <w:spacing w:after="160" w:line="259" w:lineRule="auto"/>
        <w:ind w:right="685" w:firstLine="284"/>
        <w:rPr>
          <w:rFonts w:ascii="Arial" w:eastAsiaTheme="minorHAnsi" w:hAnsi="Arial" w:cs="Arial"/>
          <w:b/>
        </w:rPr>
      </w:pPr>
      <w:r w:rsidRPr="001764E0">
        <w:rPr>
          <w:rFonts w:ascii="Arial" w:eastAsiaTheme="minorHAnsi" w:hAnsi="Arial" w:cs="Arial"/>
          <w:b/>
        </w:rPr>
        <w:t>Zakup używanego autobusu:</w:t>
      </w:r>
    </w:p>
    <w:p w:rsidR="0049501D" w:rsidRPr="001764E0" w:rsidRDefault="0049501D" w:rsidP="0049501D">
      <w:pPr>
        <w:numPr>
          <w:ilvl w:val="0"/>
          <w:numId w:val="1"/>
        </w:numPr>
        <w:spacing w:after="160" w:line="259" w:lineRule="auto"/>
        <w:ind w:left="1418" w:right="685" w:hanging="414"/>
        <w:contextualSpacing/>
        <w:jc w:val="both"/>
        <w:rPr>
          <w:rFonts w:ascii="Arial" w:eastAsiaTheme="minorHAnsi" w:hAnsi="Arial" w:cs="Arial"/>
          <w:b/>
        </w:rPr>
      </w:pPr>
      <w:r w:rsidRPr="001764E0">
        <w:rPr>
          <w:rFonts w:ascii="Arial" w:eastAsiaTheme="minorHAnsi" w:hAnsi="Arial" w:cs="Arial"/>
        </w:rPr>
        <w:t>Zakup – Umowa RE140383 z dnia 05.12.2014 r (umowa dotyczyła zakupu 2 używanych autobusów – elektrycznego i przedmiotowego hybrydowego).</w:t>
      </w:r>
    </w:p>
    <w:p w:rsidR="0049501D" w:rsidRPr="001764E0" w:rsidRDefault="0049501D" w:rsidP="0049501D">
      <w:pPr>
        <w:numPr>
          <w:ilvl w:val="0"/>
          <w:numId w:val="1"/>
        </w:numPr>
        <w:spacing w:after="160" w:line="259" w:lineRule="auto"/>
        <w:ind w:right="685" w:firstLine="284"/>
        <w:contextualSpacing/>
        <w:rPr>
          <w:rFonts w:ascii="Arial" w:eastAsiaTheme="minorHAnsi" w:hAnsi="Arial" w:cs="Arial"/>
          <w:b/>
        </w:rPr>
      </w:pPr>
      <w:r w:rsidRPr="001764E0">
        <w:rPr>
          <w:rFonts w:ascii="Arial" w:eastAsiaTheme="minorHAnsi" w:hAnsi="Arial" w:cs="Arial"/>
        </w:rPr>
        <w:t>Rok produkcji autobusu – 2011 rok.</w:t>
      </w:r>
    </w:p>
    <w:p w:rsidR="0049501D" w:rsidRPr="001764E0" w:rsidRDefault="0049501D" w:rsidP="0049501D">
      <w:pPr>
        <w:numPr>
          <w:ilvl w:val="0"/>
          <w:numId w:val="1"/>
        </w:numPr>
        <w:spacing w:after="160" w:line="259" w:lineRule="auto"/>
        <w:ind w:right="685" w:firstLine="284"/>
        <w:contextualSpacing/>
        <w:rPr>
          <w:rFonts w:ascii="Arial" w:eastAsiaTheme="minorHAnsi" w:hAnsi="Arial" w:cs="Arial"/>
          <w:b/>
        </w:rPr>
      </w:pPr>
      <w:r w:rsidRPr="001764E0">
        <w:rPr>
          <w:rFonts w:ascii="Arial" w:eastAsiaTheme="minorHAnsi" w:hAnsi="Arial" w:cs="Arial"/>
        </w:rPr>
        <w:t xml:space="preserve">Cena zakupu – 730 000,00 zł netto. </w:t>
      </w:r>
    </w:p>
    <w:p w:rsidR="0049501D" w:rsidRPr="001764E0" w:rsidRDefault="0049501D" w:rsidP="0049501D">
      <w:pPr>
        <w:numPr>
          <w:ilvl w:val="0"/>
          <w:numId w:val="1"/>
        </w:numPr>
        <w:spacing w:after="160" w:line="259" w:lineRule="auto"/>
        <w:ind w:right="685" w:firstLine="284"/>
        <w:contextualSpacing/>
        <w:rPr>
          <w:rFonts w:ascii="Arial" w:eastAsiaTheme="minorHAnsi" w:hAnsi="Arial" w:cs="Arial"/>
          <w:b/>
        </w:rPr>
      </w:pPr>
      <w:r w:rsidRPr="001764E0">
        <w:rPr>
          <w:rFonts w:ascii="Arial" w:eastAsiaTheme="minorHAnsi" w:hAnsi="Arial" w:cs="Arial"/>
        </w:rPr>
        <w:t>Przebieg w dniu zakupu – 50 000 km.</w:t>
      </w:r>
    </w:p>
    <w:p w:rsidR="0049501D" w:rsidRPr="001764E0" w:rsidRDefault="0049501D" w:rsidP="0049501D">
      <w:pPr>
        <w:spacing w:after="160" w:line="259" w:lineRule="auto"/>
        <w:ind w:right="685" w:firstLine="284"/>
        <w:rPr>
          <w:rFonts w:ascii="Arial" w:eastAsiaTheme="minorHAnsi" w:hAnsi="Arial" w:cs="Arial"/>
          <w:b/>
        </w:rPr>
      </w:pPr>
    </w:p>
    <w:p w:rsidR="0049501D" w:rsidRPr="001764E0" w:rsidRDefault="0049501D" w:rsidP="0049501D">
      <w:pPr>
        <w:spacing w:after="160" w:line="259" w:lineRule="auto"/>
        <w:ind w:right="685" w:firstLine="284"/>
        <w:rPr>
          <w:rFonts w:ascii="Arial" w:eastAsiaTheme="minorHAnsi" w:hAnsi="Arial" w:cs="Arial"/>
          <w:b/>
        </w:rPr>
      </w:pPr>
      <w:r w:rsidRPr="001764E0">
        <w:rPr>
          <w:rFonts w:ascii="Arial" w:eastAsiaTheme="minorHAnsi" w:hAnsi="Arial" w:cs="Arial"/>
          <w:b/>
        </w:rPr>
        <w:t>Stan aktualny:</w:t>
      </w:r>
    </w:p>
    <w:p w:rsidR="0049501D" w:rsidRPr="001764E0" w:rsidRDefault="0049501D" w:rsidP="0049501D">
      <w:pPr>
        <w:numPr>
          <w:ilvl w:val="0"/>
          <w:numId w:val="3"/>
        </w:numPr>
        <w:spacing w:after="160" w:line="259" w:lineRule="auto"/>
        <w:ind w:right="685" w:firstLine="284"/>
        <w:contextualSpacing/>
        <w:rPr>
          <w:rFonts w:ascii="Arial" w:eastAsiaTheme="minorHAnsi" w:hAnsi="Arial" w:cs="Arial"/>
        </w:rPr>
      </w:pPr>
      <w:r w:rsidRPr="001764E0">
        <w:rPr>
          <w:rFonts w:ascii="Arial" w:eastAsiaTheme="minorHAnsi" w:hAnsi="Arial" w:cs="Arial"/>
        </w:rPr>
        <w:t xml:space="preserve">Aktualny przebieg – </w:t>
      </w:r>
      <w:r w:rsidRPr="001764E0">
        <w:rPr>
          <w:rFonts w:ascii="Arial" w:eastAsia="Times New Roman" w:hAnsi="Arial" w:cs="Arial"/>
          <w:color w:val="000000"/>
          <w:lang w:eastAsia="pl-PL"/>
        </w:rPr>
        <w:t>202 863 km.</w:t>
      </w:r>
    </w:p>
    <w:p w:rsidR="0049501D" w:rsidRPr="001764E0" w:rsidRDefault="0049501D" w:rsidP="0049501D">
      <w:pPr>
        <w:numPr>
          <w:ilvl w:val="0"/>
          <w:numId w:val="3"/>
        </w:numPr>
        <w:spacing w:after="160" w:line="259" w:lineRule="auto"/>
        <w:ind w:right="685" w:firstLine="284"/>
        <w:contextualSpacing/>
        <w:rPr>
          <w:rFonts w:ascii="Arial" w:eastAsiaTheme="minorHAnsi" w:hAnsi="Arial" w:cs="Arial"/>
        </w:rPr>
      </w:pPr>
      <w:r w:rsidRPr="001764E0">
        <w:rPr>
          <w:rFonts w:ascii="Arial" w:eastAsiaTheme="minorHAnsi" w:hAnsi="Arial" w:cs="Arial"/>
        </w:rPr>
        <w:t>Autobus niesprawny z powodu awarii systemu hybrydowego.</w:t>
      </w:r>
    </w:p>
    <w:p w:rsidR="0049501D" w:rsidRDefault="0049501D" w:rsidP="0049501D">
      <w:pPr>
        <w:numPr>
          <w:ilvl w:val="0"/>
          <w:numId w:val="3"/>
        </w:numPr>
        <w:spacing w:after="160" w:line="259" w:lineRule="auto"/>
        <w:ind w:right="685" w:firstLine="284"/>
        <w:contextualSpacing/>
        <w:rPr>
          <w:rFonts w:ascii="Arial" w:eastAsiaTheme="minorHAnsi" w:hAnsi="Arial" w:cs="Arial"/>
        </w:rPr>
      </w:pPr>
      <w:r w:rsidRPr="001764E0">
        <w:rPr>
          <w:rFonts w:ascii="Arial" w:eastAsiaTheme="minorHAnsi" w:hAnsi="Arial" w:cs="Arial"/>
        </w:rPr>
        <w:t>Koszt naprawy został oszacowany na – 800 000,00 zł netto.</w:t>
      </w:r>
    </w:p>
    <w:p w:rsidR="0049501D" w:rsidRPr="001764E0" w:rsidRDefault="0049501D" w:rsidP="0049501D">
      <w:pPr>
        <w:spacing w:after="160" w:line="259" w:lineRule="auto"/>
        <w:ind w:left="1004" w:right="685"/>
        <w:contextualSpacing/>
        <w:rPr>
          <w:rFonts w:ascii="Arial" w:eastAsiaTheme="minorHAnsi" w:hAnsi="Arial" w:cs="Arial"/>
        </w:rPr>
      </w:pPr>
    </w:p>
    <w:p w:rsidR="0049501D" w:rsidRPr="001764E0" w:rsidRDefault="0049501D" w:rsidP="0049501D">
      <w:pPr>
        <w:spacing w:after="0" w:line="259" w:lineRule="auto"/>
        <w:ind w:left="1134" w:right="685" w:firstLine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1764E0">
        <w:rPr>
          <w:rFonts w:ascii="Arial" w:eastAsia="Times New Roman" w:hAnsi="Arial" w:cs="Arial"/>
          <w:color w:val="000000"/>
          <w:lang w:eastAsia="pl-PL"/>
        </w:rPr>
        <w:t xml:space="preserve">Prototypowy innowacyjny układ napędowy (szeregowa hybryda firmy </w:t>
      </w:r>
      <w:proofErr w:type="spellStart"/>
      <w:r w:rsidRPr="001764E0">
        <w:rPr>
          <w:rFonts w:ascii="Arial" w:eastAsia="Times New Roman" w:hAnsi="Arial" w:cs="Arial"/>
          <w:color w:val="000000"/>
          <w:lang w:eastAsia="pl-PL"/>
        </w:rPr>
        <w:t>Vossloh</w:t>
      </w:r>
      <w:proofErr w:type="spellEnd"/>
      <w:r w:rsidRPr="001764E0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1764E0">
        <w:rPr>
          <w:rFonts w:ascii="Arial" w:eastAsia="Times New Roman" w:hAnsi="Arial" w:cs="Arial"/>
          <w:color w:val="000000"/>
          <w:lang w:eastAsia="pl-PL"/>
        </w:rPr>
        <w:t>Kiepe</w:t>
      </w:r>
      <w:proofErr w:type="spellEnd"/>
      <w:r w:rsidRPr="001764E0">
        <w:rPr>
          <w:rFonts w:ascii="Arial" w:eastAsia="Times New Roman" w:hAnsi="Arial" w:cs="Arial"/>
          <w:color w:val="000000"/>
          <w:lang w:eastAsia="pl-PL"/>
        </w:rPr>
        <w:t xml:space="preserve">), z bateriami </w:t>
      </w:r>
      <w:proofErr w:type="spellStart"/>
      <w:r w:rsidRPr="001764E0">
        <w:rPr>
          <w:rFonts w:ascii="Arial" w:eastAsia="Times New Roman" w:hAnsi="Arial" w:cs="Arial"/>
          <w:color w:val="000000"/>
          <w:lang w:eastAsia="pl-PL"/>
        </w:rPr>
        <w:t>litowo</w:t>
      </w:r>
      <w:proofErr w:type="spellEnd"/>
      <w:r w:rsidRPr="001764E0">
        <w:rPr>
          <w:rFonts w:ascii="Arial" w:eastAsia="Times New Roman" w:hAnsi="Arial" w:cs="Arial"/>
          <w:color w:val="000000"/>
          <w:lang w:eastAsia="pl-PL"/>
        </w:rPr>
        <w:t xml:space="preserve">-jonowymi ESM 201 o napięciu 384 [V] z oddzielną jednostka chłodzącą i </w:t>
      </w:r>
      <w:proofErr w:type="spellStart"/>
      <w:r w:rsidRPr="001764E0">
        <w:rPr>
          <w:rFonts w:ascii="Arial" w:eastAsia="Times New Roman" w:hAnsi="Arial" w:cs="Arial"/>
          <w:color w:val="000000"/>
          <w:lang w:eastAsia="pl-PL"/>
        </w:rPr>
        <w:t>superkondesatorami</w:t>
      </w:r>
      <w:proofErr w:type="spellEnd"/>
      <w:r w:rsidRPr="001764E0">
        <w:rPr>
          <w:rFonts w:ascii="Arial" w:eastAsia="Times New Roman" w:hAnsi="Arial" w:cs="Arial"/>
          <w:color w:val="000000"/>
          <w:lang w:eastAsia="pl-PL"/>
        </w:rPr>
        <w:t xml:space="preserve"> BMOD-063 umieszczonymi na dachu. </w:t>
      </w:r>
    </w:p>
    <w:p w:rsidR="0049501D" w:rsidRPr="001764E0" w:rsidRDefault="0049501D" w:rsidP="0049501D">
      <w:pPr>
        <w:spacing w:after="0" w:line="259" w:lineRule="auto"/>
        <w:ind w:left="1134" w:right="685" w:firstLine="284"/>
        <w:jc w:val="both"/>
        <w:rPr>
          <w:rFonts w:ascii="Arial" w:eastAsiaTheme="minorHAnsi" w:hAnsi="Arial" w:cs="Arial"/>
        </w:rPr>
      </w:pPr>
      <w:r w:rsidRPr="001764E0">
        <w:rPr>
          <w:rFonts w:ascii="Arial" w:eastAsiaTheme="minorHAnsi" w:hAnsi="Arial" w:cs="Arial"/>
        </w:rPr>
        <w:t xml:space="preserve">Z uwagi na wiek pojazdu i zostawanie rozwiązania techniczne, TB w latach 2019 -2021,  nie uzyskiwało oczekiwanego wsparcia technicznego zarówno ze strony producenta firmy Solaris, jak i dostawcy elementów układu hybrydowego firmy </w:t>
      </w:r>
      <w:proofErr w:type="spellStart"/>
      <w:r w:rsidRPr="001764E0">
        <w:rPr>
          <w:rFonts w:ascii="Arial" w:eastAsiaTheme="minorHAnsi" w:hAnsi="Arial" w:cs="Arial"/>
        </w:rPr>
        <w:t>Vossloh</w:t>
      </w:r>
      <w:proofErr w:type="spellEnd"/>
      <w:r w:rsidRPr="001764E0">
        <w:rPr>
          <w:rFonts w:ascii="Arial" w:eastAsiaTheme="minorHAnsi" w:hAnsi="Arial" w:cs="Arial"/>
        </w:rPr>
        <w:t xml:space="preserve"> </w:t>
      </w:r>
      <w:proofErr w:type="spellStart"/>
      <w:r w:rsidRPr="001764E0">
        <w:rPr>
          <w:rFonts w:ascii="Arial" w:eastAsiaTheme="minorHAnsi" w:hAnsi="Arial" w:cs="Arial"/>
        </w:rPr>
        <w:t>Kiepe</w:t>
      </w:r>
      <w:proofErr w:type="spellEnd"/>
      <w:r w:rsidRPr="001764E0">
        <w:rPr>
          <w:rFonts w:ascii="Arial" w:eastAsiaTheme="minorHAnsi" w:hAnsi="Arial" w:cs="Arial"/>
        </w:rPr>
        <w:t xml:space="preserve"> gwarantującego przywrócenie autobusu do pełnej sprawności technicznej.</w:t>
      </w:r>
    </w:p>
    <w:p w:rsidR="0049501D" w:rsidRPr="001764E0" w:rsidRDefault="0049501D" w:rsidP="0049501D">
      <w:pPr>
        <w:spacing w:after="0" w:line="259" w:lineRule="auto"/>
        <w:ind w:left="1134" w:right="685" w:firstLine="284"/>
        <w:jc w:val="both"/>
        <w:rPr>
          <w:rFonts w:ascii="Arial" w:eastAsiaTheme="minorHAnsi" w:hAnsi="Arial" w:cs="Arial"/>
        </w:rPr>
      </w:pPr>
      <w:r w:rsidRPr="001764E0">
        <w:rPr>
          <w:rFonts w:ascii="Arial" w:eastAsiaTheme="minorHAnsi" w:hAnsi="Arial" w:cs="Arial"/>
        </w:rPr>
        <w:t xml:space="preserve">Wykonana w TB diagnoza techniczna poszczególnych systemów wyposażenia pojazdu, wykazała uszkodzenia (zużycie techniczne) podzespołów systemu hybrydowego, takich jak: bateria  trakcyjna, falownik, kondensatory elektrolityczne (utraciły właściwości pojemnościowe), modułu BMS wraz z instalacją elektryczną wysokiego napięcia. </w:t>
      </w:r>
    </w:p>
    <w:p w:rsidR="0049501D" w:rsidRPr="001764E0" w:rsidRDefault="0049501D" w:rsidP="0049501D">
      <w:pPr>
        <w:spacing w:after="160" w:line="259" w:lineRule="auto"/>
        <w:ind w:left="1134" w:right="685" w:firstLine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1764E0">
        <w:rPr>
          <w:rFonts w:ascii="Arial" w:eastAsiaTheme="minorHAnsi" w:hAnsi="Arial" w:cs="Arial"/>
        </w:rPr>
        <w:t xml:space="preserve">Podjęte próby naprawy autobusu przy wsparciu technicznego zarówno ze strony producenta autobusu, jak i poddostawcy firmy </w:t>
      </w:r>
      <w:proofErr w:type="spellStart"/>
      <w:r w:rsidRPr="001764E0">
        <w:rPr>
          <w:rFonts w:ascii="Arial" w:eastAsiaTheme="minorHAnsi" w:hAnsi="Arial" w:cs="Arial"/>
        </w:rPr>
        <w:t>Vossloh</w:t>
      </w:r>
      <w:proofErr w:type="spellEnd"/>
      <w:r w:rsidRPr="001764E0">
        <w:rPr>
          <w:rFonts w:ascii="Arial" w:eastAsiaTheme="minorHAnsi" w:hAnsi="Arial" w:cs="Arial"/>
        </w:rPr>
        <w:t xml:space="preserve"> </w:t>
      </w:r>
      <w:proofErr w:type="spellStart"/>
      <w:r w:rsidRPr="001764E0">
        <w:rPr>
          <w:rFonts w:ascii="Arial" w:eastAsiaTheme="minorHAnsi" w:hAnsi="Arial" w:cs="Arial"/>
        </w:rPr>
        <w:t>Kiepe</w:t>
      </w:r>
      <w:proofErr w:type="spellEnd"/>
      <w:r w:rsidRPr="001764E0">
        <w:rPr>
          <w:rFonts w:ascii="Arial" w:eastAsiaTheme="minorHAnsi" w:hAnsi="Arial" w:cs="Arial"/>
        </w:rPr>
        <w:t xml:space="preserve"> spotkały się z argumentacją o braku dostępności elementów do układu hybrydowego z uwagi na prototypowe rozwiązania zastosowane w tym autobusie i brak dostępności tych elementów w bieżącej produkcji. Zastosowanie nowych elementów obecnie stosowanych w układach hybrydowych wymaga przeprojektowania układów i konstrukcji autobusu, co dla autobusu z roku 2011, jest ekonomicznie nieuzasadnione.</w:t>
      </w:r>
    </w:p>
    <w:p w:rsidR="0049501D" w:rsidRPr="001764E0" w:rsidRDefault="0049501D" w:rsidP="0049501D">
      <w:pPr>
        <w:numPr>
          <w:ilvl w:val="0"/>
          <w:numId w:val="3"/>
        </w:numPr>
        <w:spacing w:after="160" w:line="259" w:lineRule="auto"/>
        <w:ind w:left="1276" w:right="685" w:hanging="272"/>
        <w:contextualSpacing/>
        <w:jc w:val="both"/>
        <w:rPr>
          <w:rFonts w:ascii="Arial" w:eastAsiaTheme="minorHAnsi" w:hAnsi="Arial" w:cs="Arial"/>
        </w:rPr>
      </w:pPr>
      <w:r w:rsidRPr="001764E0">
        <w:rPr>
          <w:rFonts w:ascii="Arial" w:eastAsiaTheme="minorHAnsi" w:hAnsi="Arial" w:cs="Arial"/>
        </w:rPr>
        <w:t xml:space="preserve">W dniu 30.06.2021 r. zostało wystosowane pismo do Solaris </w:t>
      </w:r>
      <w:proofErr w:type="spellStart"/>
      <w:r w:rsidRPr="001764E0">
        <w:rPr>
          <w:rFonts w:ascii="Arial" w:eastAsiaTheme="minorHAnsi" w:hAnsi="Arial" w:cs="Arial"/>
        </w:rPr>
        <w:t>Bus&amp;Coach</w:t>
      </w:r>
      <w:proofErr w:type="spellEnd"/>
      <w:r w:rsidRPr="001764E0">
        <w:rPr>
          <w:rFonts w:ascii="Arial" w:eastAsiaTheme="minorHAnsi" w:hAnsi="Arial" w:cs="Arial"/>
        </w:rPr>
        <w:t xml:space="preserve"> Sp. z o.o., w charakterze oferty na odkupienie wycofanego z eksploatacji autobusu. </w:t>
      </w:r>
      <w:r>
        <w:rPr>
          <w:rFonts w:ascii="Arial" w:eastAsiaTheme="minorHAnsi" w:hAnsi="Arial" w:cs="Arial"/>
        </w:rPr>
        <w:t xml:space="preserve">Firma </w:t>
      </w:r>
      <w:r w:rsidRPr="001764E0">
        <w:rPr>
          <w:rFonts w:ascii="Arial" w:eastAsiaTheme="minorHAnsi" w:hAnsi="Arial" w:cs="Arial"/>
        </w:rPr>
        <w:t>Solaris nie zainteresował</w:t>
      </w:r>
      <w:r>
        <w:rPr>
          <w:rFonts w:ascii="Arial" w:eastAsiaTheme="minorHAnsi" w:hAnsi="Arial" w:cs="Arial"/>
        </w:rPr>
        <w:t>a</w:t>
      </w:r>
      <w:r w:rsidRPr="001764E0">
        <w:rPr>
          <w:rFonts w:ascii="Arial" w:eastAsiaTheme="minorHAnsi" w:hAnsi="Arial" w:cs="Arial"/>
        </w:rPr>
        <w:t xml:space="preserve"> się ofertą</w:t>
      </w:r>
      <w:r>
        <w:rPr>
          <w:rFonts w:ascii="Arial" w:eastAsiaTheme="minorHAnsi" w:hAnsi="Arial" w:cs="Arial"/>
        </w:rPr>
        <w:t xml:space="preserve"> MPK SA w Krakowie.</w:t>
      </w:r>
    </w:p>
    <w:p w:rsidR="00C93A5A" w:rsidRDefault="00C93A5A">
      <w:bookmarkStart w:id="0" w:name="_GoBack"/>
      <w:bookmarkEnd w:id="0"/>
    </w:p>
    <w:sectPr w:rsidR="00C93A5A" w:rsidSect="004950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53767"/>
    <w:multiLevelType w:val="hybridMultilevel"/>
    <w:tmpl w:val="4036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53CDB"/>
    <w:multiLevelType w:val="hybridMultilevel"/>
    <w:tmpl w:val="E63C0C84"/>
    <w:lvl w:ilvl="0" w:tplc="848EA5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92D89"/>
    <w:multiLevelType w:val="hybridMultilevel"/>
    <w:tmpl w:val="F072E486"/>
    <w:lvl w:ilvl="0" w:tplc="9C0C00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1D"/>
    <w:rsid w:val="0049501D"/>
    <w:rsid w:val="00C9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3B180-47EC-47CF-9CBF-2B56068E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0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Ślęczek Adam</dc:creator>
  <cp:keywords/>
  <dc:description/>
  <cp:lastModifiedBy>Ślęczek Adam</cp:lastModifiedBy>
  <cp:revision>1</cp:revision>
  <dcterms:created xsi:type="dcterms:W3CDTF">2021-10-15T07:45:00Z</dcterms:created>
  <dcterms:modified xsi:type="dcterms:W3CDTF">2021-10-15T07:48:00Z</dcterms:modified>
</cp:coreProperties>
</file>